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256" w:rsidRPr="00FD5256" w:rsidRDefault="00FD5256" w:rsidP="00FD5256">
      <w:pPr>
        <w:jc w:val="center"/>
        <w:rPr>
          <w:rStyle w:val="ver12red"/>
          <w:rFonts w:ascii="Verdana" w:hAnsi="Verdana"/>
          <w:b/>
        </w:rPr>
      </w:pPr>
      <w:r w:rsidRPr="00FD5256">
        <w:rPr>
          <w:rFonts w:ascii="Verdana" w:hAnsi="Verdana"/>
          <w:b/>
        </w:rPr>
        <w:t>CompTIA Network+ N10-007 Cert Guide</w:t>
      </w:r>
    </w:p>
    <w:p w:rsidR="00FD5256" w:rsidRPr="00F42DE3" w:rsidRDefault="00FD5256" w:rsidP="00FD5256">
      <w:pPr>
        <w:jc w:val="center"/>
        <w:rPr>
          <w:rFonts w:ascii="Verdana" w:hAnsi="Verdana" w:cs="Arial"/>
          <w:b/>
          <w:sz w:val="32"/>
          <w:szCs w:val="32"/>
        </w:rPr>
      </w:pPr>
      <w:r>
        <w:rPr>
          <w:rFonts w:ascii="Verdana" w:hAnsi="Verdana" w:cs="Arial"/>
          <w:b/>
          <w:sz w:val="32"/>
          <w:szCs w:val="32"/>
        </w:rPr>
        <w:t xml:space="preserve">  First </w:t>
      </w:r>
      <w:r w:rsidRPr="00F42DE3">
        <w:rPr>
          <w:rFonts w:ascii="Verdana" w:hAnsi="Verdana" w:cs="Arial"/>
          <w:b/>
          <w:sz w:val="32"/>
          <w:szCs w:val="32"/>
        </w:rPr>
        <w:t>Edition</w:t>
      </w:r>
    </w:p>
    <w:p w:rsidR="00FD5256" w:rsidRPr="00FA63E2" w:rsidRDefault="00FD5256" w:rsidP="00FD5256"/>
    <w:p w:rsidR="00FD5256" w:rsidRPr="00B37752" w:rsidRDefault="00FD5256" w:rsidP="00FD5256">
      <w:pPr>
        <w:pStyle w:val="CRHD"/>
        <w:jc w:val="center"/>
        <w:rPr>
          <w:rFonts w:ascii="Verdana" w:hAnsi="Verdana"/>
        </w:rPr>
      </w:pPr>
      <w:r>
        <w:rPr>
          <w:rFonts w:ascii="Verdana" w:hAnsi="Verdana"/>
        </w:rPr>
        <w:t>Copyright © 2018 Pearson Education</w:t>
      </w:r>
      <w:r w:rsidRPr="00B37752">
        <w:rPr>
          <w:rFonts w:ascii="Verdana" w:hAnsi="Verdana"/>
        </w:rPr>
        <w:t>, Inc.</w:t>
      </w:r>
    </w:p>
    <w:p w:rsidR="00FD5256" w:rsidRDefault="00FD5256" w:rsidP="00FD5256">
      <w:pPr>
        <w:pStyle w:val="CR"/>
        <w:jc w:val="center"/>
        <w:rPr>
          <w:rFonts w:ascii="Verdana" w:hAnsi="Verdana"/>
        </w:rPr>
      </w:pPr>
      <w:r w:rsidRPr="00B37752">
        <w:rPr>
          <w:rFonts w:ascii="Verdana" w:hAnsi="Verdana"/>
        </w:rPr>
        <w:t xml:space="preserve">ISBN-10: </w:t>
      </w:r>
      <w:r w:rsidR="00026EB4" w:rsidRPr="00026EB4">
        <w:rPr>
          <w:rFonts w:ascii="Verdana" w:hAnsi="Verdana"/>
        </w:rPr>
        <w:t>0789759810</w:t>
      </w:r>
      <w:r>
        <w:rPr>
          <w:rFonts w:ascii="Verdana" w:hAnsi="Verdana"/>
        </w:rPr>
        <w:br/>
      </w:r>
      <w:r w:rsidRPr="00B37752">
        <w:rPr>
          <w:rFonts w:ascii="Verdana" w:hAnsi="Verdana"/>
        </w:rPr>
        <w:t xml:space="preserve">ISBN-13: </w:t>
      </w:r>
      <w:r w:rsidRPr="00026EB4">
        <w:rPr>
          <w:rFonts w:ascii="Verdana" w:hAnsi="Verdana"/>
        </w:rPr>
        <w:t>9780789759818</w:t>
      </w:r>
    </w:p>
    <w:p w:rsidR="00FD5256" w:rsidRDefault="00FD5256" w:rsidP="00FD5256">
      <w:pPr>
        <w:pStyle w:val="CRHD"/>
        <w:jc w:val="center"/>
        <w:rPr>
          <w:rFonts w:ascii="Verdana" w:hAnsi="Verdana"/>
        </w:rPr>
      </w:pPr>
      <w:r>
        <w:rPr>
          <w:rFonts w:ascii="Verdana" w:hAnsi="Verdana"/>
        </w:rPr>
        <w:t>Warning and Disclaimer</w:t>
      </w:r>
    </w:p>
    <w:p w:rsidR="00FD5256" w:rsidRDefault="00FD5256" w:rsidP="00FD5256">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FD5256" w:rsidRDefault="00FD5256" w:rsidP="00FD5256">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p>
    <w:p w:rsidR="00FD5256" w:rsidRDefault="00FD5256" w:rsidP="00FD5256">
      <w:pPr>
        <w:pStyle w:val="TH"/>
        <w:tabs>
          <w:tab w:val="left" w:pos="2160"/>
          <w:tab w:val="left" w:pos="4320"/>
        </w:tabs>
        <w:jc w:val="center"/>
        <w:rPr>
          <w:rFonts w:ascii="Verdana" w:hAnsi="Verdana"/>
        </w:rPr>
      </w:pPr>
      <w:r>
        <w:rPr>
          <w:rFonts w:ascii="Verdana" w:hAnsi="Verdana"/>
        </w:rPr>
        <w:t>First Printing: February 2018</w:t>
      </w:r>
    </w:p>
    <w:p w:rsidR="00803284" w:rsidRDefault="00803284" w:rsidP="00FD5256">
      <w:pPr>
        <w:pStyle w:val="TH"/>
        <w:tabs>
          <w:tab w:val="left" w:pos="2160"/>
          <w:tab w:val="left" w:pos="4320"/>
        </w:tabs>
        <w:jc w:val="center"/>
        <w:rPr>
          <w:rFonts w:ascii="Verdana" w:hAnsi="Verdana"/>
        </w:rPr>
      </w:pPr>
    </w:p>
    <w:p w:rsidR="00803284" w:rsidRDefault="00803284" w:rsidP="00803284">
      <w:pPr>
        <w:pStyle w:val="TH"/>
        <w:tabs>
          <w:tab w:val="left" w:pos="2160"/>
          <w:tab w:val="left" w:pos="4320"/>
        </w:tabs>
        <w:rPr>
          <w:rFonts w:ascii="Verdana" w:hAnsi="Verdana"/>
        </w:rPr>
      </w:pPr>
      <w:r>
        <w:rPr>
          <w:rFonts w:ascii="Verdana" w:hAnsi="Verdana"/>
          <w:b/>
          <w:i w:val="0"/>
        </w:rPr>
        <w:t xml:space="preserve">Corrections for </w:t>
      </w:r>
      <w:r>
        <w:rPr>
          <w:rFonts w:ascii="Verdana" w:hAnsi="Verdana"/>
          <w:b/>
          <w:i w:val="0"/>
        </w:rPr>
        <w:t>November</w:t>
      </w:r>
      <w:r>
        <w:rPr>
          <w:rFonts w:ascii="Verdana" w:hAnsi="Verdana"/>
          <w:b/>
          <w:i w:val="0"/>
        </w:rPr>
        <w:t xml:space="preserve"> 2</w:t>
      </w:r>
      <w:r>
        <w:rPr>
          <w:rFonts w:ascii="Verdana" w:hAnsi="Verdana"/>
          <w:b/>
          <w:i w:val="0"/>
        </w:rPr>
        <w:t>5</w:t>
      </w:r>
      <w:r>
        <w:rPr>
          <w:rFonts w:ascii="Verdana" w:hAnsi="Verdana"/>
          <w:b/>
          <w:i w:val="0"/>
        </w:rPr>
        <w:t>, 201</w:t>
      </w:r>
      <w:r>
        <w:rPr>
          <w:rFonts w:ascii="Verdana" w:hAnsi="Verdana"/>
          <w:b/>
          <w:i w:val="0"/>
        </w:rPr>
        <w:t>9</w:t>
      </w:r>
    </w:p>
    <w:tbl>
      <w:tblPr>
        <w:tblStyle w:val="TableGrid"/>
        <w:tblW w:w="0" w:type="auto"/>
        <w:tblLook w:val="04A0" w:firstRow="1" w:lastRow="0" w:firstColumn="1" w:lastColumn="0" w:noHBand="0" w:noVBand="1"/>
      </w:tblPr>
      <w:tblGrid>
        <w:gridCol w:w="895"/>
        <w:gridCol w:w="3870"/>
        <w:gridCol w:w="4585"/>
      </w:tblGrid>
      <w:tr w:rsidR="00803284" w:rsidTr="00472935">
        <w:tc>
          <w:tcPr>
            <w:tcW w:w="895" w:type="dxa"/>
          </w:tcPr>
          <w:p w:rsidR="00803284" w:rsidRPr="00026EB4" w:rsidRDefault="00803284" w:rsidP="00757B29">
            <w:pPr>
              <w:rPr>
                <w:rFonts w:ascii="Verdana" w:hAnsi="Verdana"/>
                <w:b/>
              </w:rPr>
            </w:pPr>
            <w:r w:rsidRPr="00026EB4">
              <w:rPr>
                <w:rFonts w:ascii="Verdana" w:hAnsi="Verdana"/>
                <w:b/>
              </w:rPr>
              <w:t xml:space="preserve">Pg. </w:t>
            </w:r>
          </w:p>
        </w:tc>
        <w:tc>
          <w:tcPr>
            <w:tcW w:w="3870" w:type="dxa"/>
          </w:tcPr>
          <w:p w:rsidR="00803284" w:rsidRPr="00026EB4" w:rsidRDefault="00803284" w:rsidP="00757B29">
            <w:pPr>
              <w:rPr>
                <w:rFonts w:ascii="Verdana" w:hAnsi="Verdana"/>
                <w:b/>
              </w:rPr>
            </w:pPr>
            <w:r w:rsidRPr="00026EB4">
              <w:rPr>
                <w:rFonts w:ascii="Verdana" w:hAnsi="Verdana"/>
                <w:b/>
              </w:rPr>
              <w:t>Error</w:t>
            </w:r>
            <w:r>
              <w:rPr>
                <w:rFonts w:ascii="Verdana" w:hAnsi="Verdana"/>
                <w:b/>
              </w:rPr>
              <w:t xml:space="preserve"> – First printing</w:t>
            </w:r>
          </w:p>
        </w:tc>
        <w:tc>
          <w:tcPr>
            <w:tcW w:w="4585" w:type="dxa"/>
          </w:tcPr>
          <w:p w:rsidR="00803284" w:rsidRPr="00026EB4" w:rsidRDefault="00803284" w:rsidP="00757B29">
            <w:pPr>
              <w:rPr>
                <w:rFonts w:ascii="Verdana" w:hAnsi="Verdana"/>
                <w:b/>
              </w:rPr>
            </w:pPr>
            <w:r w:rsidRPr="00026EB4">
              <w:rPr>
                <w:rFonts w:ascii="Verdana" w:hAnsi="Verdana"/>
                <w:b/>
              </w:rPr>
              <w:t>Correction</w:t>
            </w:r>
          </w:p>
        </w:tc>
      </w:tr>
      <w:tr w:rsidR="00803284" w:rsidTr="00472935">
        <w:trPr>
          <w:trHeight w:val="1538"/>
        </w:trPr>
        <w:tc>
          <w:tcPr>
            <w:tcW w:w="895" w:type="dxa"/>
          </w:tcPr>
          <w:p w:rsidR="00803284" w:rsidRPr="00026EB4" w:rsidRDefault="00B5538F" w:rsidP="00757B29">
            <w:pPr>
              <w:rPr>
                <w:rFonts w:ascii="Verdana" w:hAnsi="Verdana"/>
                <w:b/>
              </w:rPr>
            </w:pPr>
            <w:r>
              <w:rPr>
                <w:rFonts w:ascii="Verdana" w:hAnsi="Verdana"/>
                <w:b/>
              </w:rPr>
              <w:t>125</w:t>
            </w:r>
          </w:p>
        </w:tc>
        <w:tc>
          <w:tcPr>
            <w:tcW w:w="3870" w:type="dxa"/>
          </w:tcPr>
          <w:p w:rsidR="00803284" w:rsidRDefault="002B7B47" w:rsidP="00757B29">
            <w:pPr>
              <w:rPr>
                <w:rFonts w:ascii="Verdana" w:hAnsi="Verdana"/>
                <w:color w:val="000000"/>
                <w:szCs w:val="24"/>
                <w:shd w:val="clear" w:color="auto" w:fill="FFFFFF"/>
              </w:rPr>
            </w:pPr>
            <w:r>
              <w:rPr>
                <w:rFonts w:ascii="Verdana" w:hAnsi="Verdana"/>
                <w:color w:val="000000"/>
                <w:szCs w:val="24"/>
                <w:shd w:val="clear" w:color="auto" w:fill="FFFFFF"/>
              </w:rPr>
              <w:t>Table 4-2</w:t>
            </w:r>
            <w:r w:rsidR="00075A73">
              <w:rPr>
                <w:rFonts w:ascii="Verdana" w:hAnsi="Verdana"/>
                <w:color w:val="000000"/>
                <w:szCs w:val="24"/>
                <w:shd w:val="clear" w:color="auto" w:fill="FFFFFF"/>
              </w:rPr>
              <w:t xml:space="preserve"> (rows 8, 9)</w:t>
            </w:r>
            <w:r>
              <w:rPr>
                <w:rFonts w:ascii="Verdana" w:hAnsi="Verdana"/>
                <w:color w:val="000000"/>
                <w:szCs w:val="24"/>
                <w:shd w:val="clear" w:color="auto" w:fill="FFFFFF"/>
              </w:rPr>
              <w:t>, reads:</w:t>
            </w:r>
          </w:p>
          <w:p w:rsidR="002B7B47" w:rsidRDefault="002B7B47" w:rsidP="00757B29">
            <w:pPr>
              <w:rPr>
                <w:rFonts w:ascii="Verdana" w:hAnsi="Verdana"/>
                <w:szCs w:val="24"/>
              </w:rPr>
            </w:pPr>
          </w:p>
          <w:p w:rsidR="002B7B47" w:rsidRPr="002B7B47" w:rsidRDefault="002B7B47" w:rsidP="002B7B47">
            <w:pPr>
              <w:rPr>
                <w:rFonts w:ascii="Verdana" w:hAnsi="Verdana"/>
                <w:szCs w:val="24"/>
              </w:rPr>
            </w:pPr>
            <w:r w:rsidRPr="002B7B47">
              <w:rPr>
                <w:rFonts w:ascii="Verdana" w:hAnsi="Verdana"/>
                <w:szCs w:val="24"/>
              </w:rPr>
              <w:t xml:space="preserve">1000BASE-LX MMF </w:t>
            </w:r>
            <w:r>
              <w:rPr>
                <w:rFonts w:ascii="Verdana" w:hAnsi="Verdana"/>
                <w:szCs w:val="24"/>
              </w:rPr>
              <w:t xml:space="preserve"> </w:t>
            </w:r>
            <w:r w:rsidRPr="002B7B47">
              <w:rPr>
                <w:rFonts w:ascii="Verdana" w:hAnsi="Verdana"/>
                <w:szCs w:val="24"/>
              </w:rPr>
              <w:t>5 km</w:t>
            </w:r>
          </w:p>
          <w:p w:rsidR="002B7B47" w:rsidRPr="00026EB4" w:rsidRDefault="002B7B47" w:rsidP="002B7B47">
            <w:pPr>
              <w:rPr>
                <w:rFonts w:ascii="Verdana" w:hAnsi="Verdana"/>
                <w:szCs w:val="24"/>
              </w:rPr>
            </w:pPr>
            <w:r w:rsidRPr="002B7B47">
              <w:rPr>
                <w:rFonts w:ascii="Verdana" w:hAnsi="Verdana"/>
                <w:szCs w:val="24"/>
              </w:rPr>
              <w:t xml:space="preserve">1000BASE-SX SMF </w:t>
            </w:r>
            <w:r>
              <w:rPr>
                <w:rFonts w:ascii="Verdana" w:hAnsi="Verdana"/>
                <w:szCs w:val="24"/>
              </w:rPr>
              <w:t xml:space="preserve"> </w:t>
            </w:r>
            <w:r w:rsidRPr="002B7B47">
              <w:rPr>
                <w:rFonts w:ascii="Verdana" w:hAnsi="Verdana"/>
                <w:szCs w:val="24"/>
              </w:rPr>
              <w:t>5 km</w:t>
            </w:r>
          </w:p>
        </w:tc>
        <w:tc>
          <w:tcPr>
            <w:tcW w:w="4585" w:type="dxa"/>
          </w:tcPr>
          <w:p w:rsidR="00803284" w:rsidRDefault="00803284" w:rsidP="00757B29">
            <w:pPr>
              <w:rPr>
                <w:rFonts w:ascii="Verdana" w:hAnsi="Verdana"/>
                <w:szCs w:val="24"/>
              </w:rPr>
            </w:pPr>
            <w:r w:rsidRPr="00026EB4">
              <w:rPr>
                <w:rFonts w:ascii="Verdana" w:hAnsi="Verdana"/>
                <w:szCs w:val="24"/>
              </w:rPr>
              <w:t>Should read:</w:t>
            </w:r>
          </w:p>
          <w:p w:rsidR="002B7B47" w:rsidRDefault="002B7B47" w:rsidP="00757B29">
            <w:pPr>
              <w:rPr>
                <w:rFonts w:ascii="Verdana" w:hAnsi="Verdana"/>
                <w:color w:val="000000"/>
                <w:szCs w:val="24"/>
                <w:shd w:val="clear" w:color="auto" w:fill="FFFFFF"/>
              </w:rPr>
            </w:pPr>
          </w:p>
          <w:p w:rsidR="00472935" w:rsidRDefault="00472935" w:rsidP="002B7B47">
            <w:pPr>
              <w:rPr>
                <w:rFonts w:ascii="Verdana" w:hAnsi="Verdana"/>
                <w:szCs w:val="24"/>
              </w:rPr>
            </w:pPr>
          </w:p>
          <w:p w:rsidR="002B7B47" w:rsidRPr="002B7B47" w:rsidRDefault="002B7B47" w:rsidP="002B7B47">
            <w:pPr>
              <w:rPr>
                <w:rFonts w:ascii="Verdana" w:hAnsi="Verdana"/>
                <w:szCs w:val="24"/>
              </w:rPr>
            </w:pPr>
            <w:r w:rsidRPr="002B7B47">
              <w:rPr>
                <w:rFonts w:ascii="Verdana" w:hAnsi="Verdana"/>
                <w:szCs w:val="24"/>
              </w:rPr>
              <w:t>1000Base-SX MMF  550 m.</w:t>
            </w:r>
          </w:p>
          <w:p w:rsidR="002B7B47" w:rsidRPr="00026EB4" w:rsidRDefault="002B7B47" w:rsidP="002B7B47">
            <w:pPr>
              <w:rPr>
                <w:rFonts w:ascii="Verdana" w:hAnsi="Verdana"/>
                <w:szCs w:val="24"/>
              </w:rPr>
            </w:pPr>
            <w:r w:rsidRPr="002B7B47">
              <w:rPr>
                <w:rFonts w:ascii="Verdana" w:hAnsi="Verdana"/>
                <w:szCs w:val="24"/>
              </w:rPr>
              <w:t>1000Base-LX SMF  5 km.</w:t>
            </w:r>
          </w:p>
        </w:tc>
      </w:tr>
    </w:tbl>
    <w:p w:rsidR="00803284" w:rsidRDefault="00803284" w:rsidP="00FD5256">
      <w:pPr>
        <w:pStyle w:val="TH"/>
        <w:tabs>
          <w:tab w:val="left" w:pos="2160"/>
          <w:tab w:val="left" w:pos="4320"/>
        </w:tabs>
      </w:pPr>
    </w:p>
    <w:p w:rsidR="00FD5256" w:rsidRDefault="00FD5256" w:rsidP="00FD5256">
      <w:pPr>
        <w:pStyle w:val="TH"/>
        <w:tabs>
          <w:tab w:val="left" w:pos="2160"/>
          <w:tab w:val="left" w:pos="4320"/>
        </w:tabs>
        <w:rPr>
          <w:rFonts w:ascii="Verdana" w:hAnsi="Verdana"/>
        </w:rPr>
      </w:pPr>
      <w:r>
        <w:rPr>
          <w:rFonts w:ascii="Verdana" w:hAnsi="Verdana"/>
          <w:b/>
          <w:i w:val="0"/>
        </w:rPr>
        <w:t>Corrections for October 12, 2018</w:t>
      </w:r>
    </w:p>
    <w:tbl>
      <w:tblPr>
        <w:tblStyle w:val="TableGrid"/>
        <w:tblW w:w="0" w:type="auto"/>
        <w:tblLook w:val="04A0" w:firstRow="1" w:lastRow="0" w:firstColumn="1" w:lastColumn="0" w:noHBand="0" w:noVBand="1"/>
      </w:tblPr>
      <w:tblGrid>
        <w:gridCol w:w="1277"/>
        <w:gridCol w:w="4074"/>
        <w:gridCol w:w="3999"/>
      </w:tblGrid>
      <w:tr w:rsidR="00026EB4" w:rsidTr="009E5F99">
        <w:tc>
          <w:tcPr>
            <w:tcW w:w="985" w:type="dxa"/>
          </w:tcPr>
          <w:p w:rsidR="00026EB4" w:rsidRPr="00026EB4" w:rsidRDefault="00026EB4">
            <w:pPr>
              <w:rPr>
                <w:rFonts w:ascii="Verdana" w:hAnsi="Verdana"/>
                <w:b/>
              </w:rPr>
            </w:pPr>
            <w:r w:rsidRPr="00026EB4">
              <w:rPr>
                <w:rFonts w:ascii="Verdana" w:hAnsi="Verdana"/>
                <w:b/>
              </w:rPr>
              <w:t xml:space="preserve">Pg. </w:t>
            </w:r>
          </w:p>
        </w:tc>
        <w:tc>
          <w:tcPr>
            <w:tcW w:w="4230" w:type="dxa"/>
          </w:tcPr>
          <w:p w:rsidR="00026EB4" w:rsidRPr="00026EB4" w:rsidRDefault="00026EB4">
            <w:pPr>
              <w:rPr>
                <w:rFonts w:ascii="Verdana" w:hAnsi="Verdana"/>
                <w:b/>
              </w:rPr>
            </w:pPr>
            <w:r w:rsidRPr="00026EB4">
              <w:rPr>
                <w:rFonts w:ascii="Verdana" w:hAnsi="Verdana"/>
                <w:b/>
              </w:rPr>
              <w:t>Error</w:t>
            </w:r>
            <w:r>
              <w:rPr>
                <w:rFonts w:ascii="Verdana" w:hAnsi="Verdana"/>
                <w:b/>
              </w:rPr>
              <w:t xml:space="preserve"> – First printing</w:t>
            </w:r>
          </w:p>
        </w:tc>
        <w:tc>
          <w:tcPr>
            <w:tcW w:w="4135" w:type="dxa"/>
          </w:tcPr>
          <w:p w:rsidR="00026EB4" w:rsidRPr="00026EB4" w:rsidRDefault="00026EB4">
            <w:pPr>
              <w:rPr>
                <w:rFonts w:ascii="Verdana" w:hAnsi="Verdana"/>
                <w:b/>
              </w:rPr>
            </w:pPr>
            <w:r w:rsidRPr="00026EB4">
              <w:rPr>
                <w:rFonts w:ascii="Verdana" w:hAnsi="Verdana"/>
                <w:b/>
              </w:rPr>
              <w:t>Correction</w:t>
            </w:r>
          </w:p>
        </w:tc>
      </w:tr>
      <w:tr w:rsidR="00026EB4" w:rsidTr="009E5F99">
        <w:trPr>
          <w:trHeight w:val="1052"/>
        </w:trPr>
        <w:tc>
          <w:tcPr>
            <w:tcW w:w="985" w:type="dxa"/>
          </w:tcPr>
          <w:p w:rsidR="00026EB4" w:rsidRPr="00026EB4" w:rsidRDefault="00026EB4">
            <w:pPr>
              <w:rPr>
                <w:rFonts w:ascii="Verdana" w:hAnsi="Verdana"/>
                <w:b/>
              </w:rPr>
            </w:pPr>
            <w:r w:rsidRPr="00026EB4">
              <w:rPr>
                <w:rFonts w:ascii="Verdana" w:hAnsi="Verdana"/>
                <w:b/>
              </w:rPr>
              <w:t>Chapter 6, pg. 222</w:t>
            </w:r>
          </w:p>
        </w:tc>
        <w:tc>
          <w:tcPr>
            <w:tcW w:w="4230" w:type="dxa"/>
          </w:tcPr>
          <w:p w:rsidR="00026EB4" w:rsidRPr="00026EB4" w:rsidRDefault="00026EB4">
            <w:pPr>
              <w:rPr>
                <w:rFonts w:ascii="Verdana" w:hAnsi="Verdana"/>
                <w:szCs w:val="24"/>
              </w:rPr>
            </w:pPr>
            <w:r w:rsidRPr="00026EB4">
              <w:rPr>
                <w:rFonts w:ascii="Verdana" w:hAnsi="Verdana"/>
                <w:color w:val="000000"/>
                <w:szCs w:val="24"/>
                <w:shd w:val="clear" w:color="auto" w:fill="FFFFFF"/>
              </w:rPr>
              <w:t>In the section on SNAT it reads: This is often called a “many-to-one” mapping.</w:t>
            </w:r>
          </w:p>
        </w:tc>
        <w:tc>
          <w:tcPr>
            <w:tcW w:w="4135" w:type="dxa"/>
          </w:tcPr>
          <w:p w:rsidR="00026EB4" w:rsidRPr="00026EB4" w:rsidRDefault="00026EB4">
            <w:pPr>
              <w:rPr>
                <w:rFonts w:ascii="Verdana" w:hAnsi="Verdana"/>
                <w:szCs w:val="24"/>
              </w:rPr>
            </w:pPr>
            <w:r w:rsidRPr="00026EB4">
              <w:rPr>
                <w:rFonts w:ascii="Verdana" w:hAnsi="Verdana"/>
                <w:szCs w:val="24"/>
              </w:rPr>
              <w:t xml:space="preserve">Should read: </w:t>
            </w:r>
            <w:r w:rsidRPr="00026EB4">
              <w:rPr>
                <w:rFonts w:ascii="Verdana" w:hAnsi="Verdana"/>
                <w:color w:val="000000"/>
                <w:szCs w:val="24"/>
                <w:shd w:val="clear" w:color="auto" w:fill="FFFFFF"/>
              </w:rPr>
              <w:t>This is often called a “one-to-one” mapping.</w:t>
            </w:r>
          </w:p>
        </w:tc>
      </w:tr>
    </w:tbl>
    <w:p w:rsidR="00DC2FE4" w:rsidRDefault="00D73273"/>
    <w:p w:rsidR="00803284" w:rsidRPr="00AC0382" w:rsidRDefault="00803284" w:rsidP="00AC0382">
      <w:pPr>
        <w:pStyle w:val="TB"/>
        <w:jc w:val="center"/>
        <w:rPr>
          <w:rFonts w:ascii="Verdana" w:hAnsi="Verdana"/>
        </w:rPr>
      </w:pPr>
      <w:r>
        <w:rPr>
          <w:rFonts w:ascii="Verdana" w:hAnsi="Verdana"/>
        </w:rPr>
        <w:t xml:space="preserve">This errata sheet is intended to provide updated technical information. Spelling and grammar misprints are updated during the reprint </w:t>
      </w:r>
      <w:proofErr w:type="gramStart"/>
      <w:r>
        <w:rPr>
          <w:rFonts w:ascii="Verdana" w:hAnsi="Verdana"/>
        </w:rPr>
        <w:t>process, but</w:t>
      </w:r>
      <w:proofErr w:type="gramEnd"/>
      <w:r>
        <w:rPr>
          <w:rFonts w:ascii="Verdana" w:hAnsi="Verdana"/>
        </w:rPr>
        <w:t xml:space="preserve"> are not listed on this errata sheet.</w:t>
      </w:r>
      <w:bookmarkStart w:id="0" w:name="_GoBack"/>
      <w:bookmarkEnd w:id="0"/>
    </w:p>
    <w:sectPr w:rsidR="00803284" w:rsidRPr="00AC03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273" w:rsidRDefault="00D73273" w:rsidP="00803284">
      <w:pPr>
        <w:spacing w:line="240" w:lineRule="auto"/>
      </w:pPr>
      <w:r>
        <w:separator/>
      </w:r>
    </w:p>
  </w:endnote>
  <w:endnote w:type="continuationSeparator" w:id="0">
    <w:p w:rsidR="00D73273" w:rsidRDefault="00D73273" w:rsidP="00803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284" w:rsidRPr="00F42DE3" w:rsidRDefault="00803284" w:rsidP="00803284">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11/25/2019</w:t>
    </w:r>
    <w:r w:rsidRPr="00F42DE3">
      <w:rPr>
        <w:rFonts w:ascii="Verdana" w:hAnsi="Verdana"/>
        <w:b/>
        <w:sz w:val="18"/>
        <w:szCs w:val="18"/>
      </w:rPr>
      <w:t xml:space="preserve"> </w:t>
    </w:r>
  </w:p>
  <w:p w:rsidR="00803284" w:rsidRDefault="00803284" w:rsidP="008032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273" w:rsidRDefault="00D73273" w:rsidP="00803284">
      <w:pPr>
        <w:spacing w:line="240" w:lineRule="auto"/>
      </w:pPr>
      <w:r>
        <w:separator/>
      </w:r>
    </w:p>
  </w:footnote>
  <w:footnote w:type="continuationSeparator" w:id="0">
    <w:p w:rsidR="00D73273" w:rsidRDefault="00D73273" w:rsidP="008032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56"/>
    <w:rsid w:val="00026EB4"/>
    <w:rsid w:val="00075A73"/>
    <w:rsid w:val="000B3906"/>
    <w:rsid w:val="002B7B47"/>
    <w:rsid w:val="00472935"/>
    <w:rsid w:val="00803284"/>
    <w:rsid w:val="0086629C"/>
    <w:rsid w:val="009E5F99"/>
    <w:rsid w:val="00AC0382"/>
    <w:rsid w:val="00AD2F4B"/>
    <w:rsid w:val="00B5538F"/>
    <w:rsid w:val="00B80E6E"/>
    <w:rsid w:val="00D73273"/>
    <w:rsid w:val="00FD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D01D"/>
  <w15:chartTrackingRefBased/>
  <w15:docId w15:val="{9B17C7FB-C3F4-4C9C-BE31-F7CE8B5C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256"/>
    <w:pPr>
      <w:spacing w:after="0" w:line="240" w:lineRule="atLeast"/>
    </w:pPr>
    <w:rPr>
      <w:rFonts w:ascii="Courier" w:eastAsia="Times New Roman" w:hAnsi="Courier" w:cs="Times New Roman"/>
      <w:sz w:val="24"/>
      <w:szCs w:val="20"/>
    </w:rPr>
  </w:style>
  <w:style w:type="paragraph" w:styleId="Heading1">
    <w:name w:val="heading 1"/>
    <w:basedOn w:val="Normal"/>
    <w:link w:val="Heading1Char"/>
    <w:uiPriority w:val="9"/>
    <w:qFormat/>
    <w:rsid w:val="00FD5256"/>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rsid w:val="00FD5256"/>
    <w:pPr>
      <w:spacing w:after="240" w:line="240" w:lineRule="atLeast"/>
    </w:pPr>
    <w:rPr>
      <w:rFonts w:ascii="Courier" w:eastAsia="Times New Roman" w:hAnsi="Courier" w:cs="Times New Roman"/>
      <w:i/>
      <w:sz w:val="24"/>
      <w:szCs w:val="20"/>
    </w:rPr>
  </w:style>
  <w:style w:type="paragraph" w:customStyle="1" w:styleId="CRHD">
    <w:name w:val="CRHD"/>
    <w:rsid w:val="00FD5256"/>
    <w:pPr>
      <w:spacing w:after="240" w:line="240" w:lineRule="atLeast"/>
    </w:pPr>
    <w:rPr>
      <w:rFonts w:ascii="Courier" w:eastAsia="Times New Roman" w:hAnsi="Courier" w:cs="Times New Roman"/>
      <w:b/>
      <w:sz w:val="24"/>
      <w:szCs w:val="20"/>
    </w:rPr>
  </w:style>
  <w:style w:type="paragraph" w:customStyle="1" w:styleId="CR">
    <w:name w:val="CR"/>
    <w:rsid w:val="00FD5256"/>
    <w:pPr>
      <w:spacing w:after="240" w:line="240" w:lineRule="atLeast"/>
    </w:pPr>
    <w:rPr>
      <w:rFonts w:ascii="Courier" w:eastAsia="Times New Roman" w:hAnsi="Courier" w:cs="Times New Roman"/>
      <w:sz w:val="24"/>
      <w:szCs w:val="20"/>
    </w:rPr>
  </w:style>
  <w:style w:type="character" w:customStyle="1" w:styleId="ver12red">
    <w:name w:val="ver12red"/>
    <w:basedOn w:val="DefaultParagraphFont"/>
    <w:rsid w:val="00FD5256"/>
  </w:style>
  <w:style w:type="character" w:customStyle="1" w:styleId="Heading1Char">
    <w:name w:val="Heading 1 Char"/>
    <w:basedOn w:val="DefaultParagraphFont"/>
    <w:link w:val="Heading1"/>
    <w:uiPriority w:val="9"/>
    <w:rsid w:val="00FD5256"/>
    <w:rPr>
      <w:rFonts w:ascii="Times New Roman" w:eastAsia="Times New Roman" w:hAnsi="Times New Roman" w:cs="Times New Roman"/>
      <w:b/>
      <w:bCs/>
      <w:kern w:val="36"/>
      <w:sz w:val="48"/>
      <w:szCs w:val="48"/>
    </w:rPr>
  </w:style>
  <w:style w:type="table" w:styleId="TableGrid">
    <w:name w:val="Table Grid"/>
    <w:basedOn w:val="TableNormal"/>
    <w:uiPriority w:val="39"/>
    <w:rsid w:val="0002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
    <w:name w:val="TB"/>
    <w:rsid w:val="00803284"/>
    <w:pPr>
      <w:tabs>
        <w:tab w:val="left" w:pos="5112"/>
      </w:tabs>
      <w:spacing w:after="120" w:line="240" w:lineRule="atLeast"/>
    </w:pPr>
    <w:rPr>
      <w:rFonts w:ascii="Courier" w:eastAsia="Times New Roman" w:hAnsi="Courier" w:cs="Times New Roman"/>
      <w:sz w:val="24"/>
      <w:szCs w:val="20"/>
    </w:rPr>
  </w:style>
  <w:style w:type="paragraph" w:styleId="Header">
    <w:name w:val="header"/>
    <w:basedOn w:val="Normal"/>
    <w:link w:val="HeaderChar"/>
    <w:uiPriority w:val="99"/>
    <w:unhideWhenUsed/>
    <w:rsid w:val="00803284"/>
    <w:pPr>
      <w:tabs>
        <w:tab w:val="center" w:pos="4680"/>
        <w:tab w:val="right" w:pos="9360"/>
      </w:tabs>
      <w:spacing w:line="240" w:lineRule="auto"/>
    </w:pPr>
  </w:style>
  <w:style w:type="character" w:customStyle="1" w:styleId="HeaderChar">
    <w:name w:val="Header Char"/>
    <w:basedOn w:val="DefaultParagraphFont"/>
    <w:link w:val="Header"/>
    <w:uiPriority w:val="99"/>
    <w:rsid w:val="00803284"/>
    <w:rPr>
      <w:rFonts w:ascii="Courier" w:eastAsia="Times New Roman" w:hAnsi="Courier" w:cs="Times New Roman"/>
      <w:sz w:val="24"/>
      <w:szCs w:val="20"/>
    </w:rPr>
  </w:style>
  <w:style w:type="paragraph" w:styleId="Footer">
    <w:name w:val="footer"/>
    <w:basedOn w:val="Normal"/>
    <w:link w:val="FooterChar"/>
    <w:unhideWhenUsed/>
    <w:rsid w:val="00803284"/>
    <w:pPr>
      <w:tabs>
        <w:tab w:val="center" w:pos="4680"/>
        <w:tab w:val="right" w:pos="9360"/>
      </w:tabs>
      <w:spacing w:line="240" w:lineRule="auto"/>
    </w:pPr>
  </w:style>
  <w:style w:type="character" w:customStyle="1" w:styleId="FooterChar">
    <w:name w:val="Footer Char"/>
    <w:basedOn w:val="DefaultParagraphFont"/>
    <w:link w:val="Footer"/>
    <w:rsid w:val="00803284"/>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8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Vatsal</dc:creator>
  <cp:keywords/>
  <dc:description/>
  <cp:lastModifiedBy>Sonar, Mudita</cp:lastModifiedBy>
  <cp:revision>10</cp:revision>
  <dcterms:created xsi:type="dcterms:W3CDTF">2018-10-12T08:30:00Z</dcterms:created>
  <dcterms:modified xsi:type="dcterms:W3CDTF">2019-11-25T09:48:00Z</dcterms:modified>
</cp:coreProperties>
</file>