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FF" w:rsidRPr="00A902EC" w:rsidRDefault="003359FF" w:rsidP="00F42DE3">
      <w:pPr>
        <w:jc w:val="center"/>
        <w:rPr>
          <w:rStyle w:val="ver12red"/>
          <w:rFonts w:ascii="Verdana" w:hAnsi="Verdana"/>
          <w:b/>
          <w:bCs/>
          <w:sz w:val="22"/>
          <w:szCs w:val="22"/>
        </w:rPr>
      </w:pPr>
    </w:p>
    <w:p w:rsidR="00486EAA" w:rsidRPr="00A902EC" w:rsidRDefault="00634EE4" w:rsidP="00F42DE3">
      <w:pPr>
        <w:jc w:val="center"/>
        <w:rPr>
          <w:rStyle w:val="ver12red"/>
          <w:rFonts w:ascii="Verdana" w:hAnsi="Verdana"/>
          <w:b/>
          <w:bCs/>
          <w:sz w:val="22"/>
          <w:szCs w:val="22"/>
        </w:rPr>
      </w:pPr>
      <w:r w:rsidRPr="00A902EC">
        <w:rPr>
          <w:rStyle w:val="ver12red"/>
          <w:rFonts w:ascii="Verdana" w:hAnsi="Verdana"/>
          <w:b/>
          <w:bCs/>
          <w:sz w:val="22"/>
          <w:szCs w:val="22"/>
        </w:rPr>
        <w:t>Exam Ref 70-740 Installation, Storage, and Compute with Windows Server 2016</w:t>
      </w:r>
    </w:p>
    <w:p w:rsidR="001D42E8" w:rsidRPr="00A902EC" w:rsidRDefault="00634EE4" w:rsidP="00F42DE3">
      <w:pPr>
        <w:jc w:val="center"/>
        <w:rPr>
          <w:rFonts w:ascii="Verdana" w:hAnsi="Verdana" w:cs="Arial"/>
          <w:b/>
          <w:sz w:val="22"/>
          <w:szCs w:val="22"/>
        </w:rPr>
      </w:pPr>
      <w:r w:rsidRPr="00A902EC">
        <w:rPr>
          <w:rFonts w:ascii="Verdana" w:hAnsi="Verdana" w:cs="Arial"/>
          <w:b/>
          <w:sz w:val="22"/>
          <w:szCs w:val="22"/>
        </w:rPr>
        <w:t>First</w:t>
      </w:r>
      <w:r w:rsidR="003359FF" w:rsidRPr="00A902EC">
        <w:rPr>
          <w:rFonts w:ascii="Verdana" w:hAnsi="Verdana" w:cs="Arial"/>
          <w:b/>
          <w:sz w:val="22"/>
          <w:szCs w:val="22"/>
        </w:rPr>
        <w:t xml:space="preserve"> </w:t>
      </w:r>
      <w:r w:rsidR="001D42E8" w:rsidRPr="00A902EC">
        <w:rPr>
          <w:rFonts w:ascii="Verdana" w:hAnsi="Verdana" w:cs="Arial"/>
          <w:b/>
          <w:sz w:val="22"/>
          <w:szCs w:val="22"/>
        </w:rPr>
        <w:t>Edition</w:t>
      </w:r>
    </w:p>
    <w:p w:rsidR="001D42E8" w:rsidRPr="00A902EC" w:rsidRDefault="001D42E8" w:rsidP="001D42E8">
      <w:pPr>
        <w:rPr>
          <w:sz w:val="22"/>
          <w:szCs w:val="22"/>
        </w:rPr>
      </w:pPr>
    </w:p>
    <w:p w:rsidR="00FA63E2" w:rsidRPr="00A902EC" w:rsidRDefault="00FA63E2" w:rsidP="00FA63E2">
      <w:pPr>
        <w:rPr>
          <w:sz w:val="22"/>
          <w:szCs w:val="22"/>
        </w:rPr>
      </w:pPr>
    </w:p>
    <w:p w:rsidR="00354E68" w:rsidRPr="00A902EC" w:rsidRDefault="00634EE4">
      <w:pPr>
        <w:pStyle w:val="CRHD"/>
        <w:jc w:val="center"/>
        <w:rPr>
          <w:rFonts w:ascii="Verdana" w:hAnsi="Verdana"/>
          <w:sz w:val="22"/>
          <w:szCs w:val="22"/>
        </w:rPr>
      </w:pPr>
      <w:r w:rsidRPr="00A902EC">
        <w:rPr>
          <w:rFonts w:ascii="Verdana" w:hAnsi="Verdana"/>
          <w:sz w:val="22"/>
          <w:szCs w:val="22"/>
        </w:rPr>
        <w:t>Copyright © 2017</w:t>
      </w:r>
      <w:r w:rsidR="00354E68" w:rsidRPr="00A902EC">
        <w:rPr>
          <w:rFonts w:ascii="Verdana" w:hAnsi="Verdana"/>
          <w:sz w:val="22"/>
          <w:szCs w:val="22"/>
        </w:rPr>
        <w:t xml:space="preserve"> </w:t>
      </w:r>
      <w:r w:rsidR="009A6B35" w:rsidRPr="00A902EC">
        <w:rPr>
          <w:rFonts w:ascii="Verdana" w:hAnsi="Verdana"/>
          <w:sz w:val="22"/>
          <w:szCs w:val="22"/>
        </w:rPr>
        <w:t>Pearson Education</w:t>
      </w:r>
      <w:r w:rsidR="00B37752" w:rsidRPr="00A902EC">
        <w:rPr>
          <w:rFonts w:ascii="Verdana" w:hAnsi="Verdana"/>
          <w:sz w:val="22"/>
          <w:szCs w:val="22"/>
        </w:rPr>
        <w:t>, Inc.</w:t>
      </w:r>
    </w:p>
    <w:p w:rsidR="0030109A" w:rsidRPr="00A902EC" w:rsidRDefault="000C31F8" w:rsidP="0030109A">
      <w:pPr>
        <w:pStyle w:val="CR"/>
        <w:jc w:val="center"/>
        <w:rPr>
          <w:rFonts w:ascii="Verdana" w:hAnsi="Verdana"/>
          <w:sz w:val="22"/>
          <w:szCs w:val="22"/>
        </w:rPr>
      </w:pPr>
      <w:r w:rsidRPr="00A902EC">
        <w:rPr>
          <w:rFonts w:ascii="Verdana" w:hAnsi="Verdana"/>
          <w:sz w:val="22"/>
          <w:szCs w:val="22"/>
        </w:rPr>
        <w:t>ISBN-10</w:t>
      </w:r>
      <w:r w:rsidR="00354E68" w:rsidRPr="00A902EC">
        <w:rPr>
          <w:rFonts w:ascii="Verdana" w:hAnsi="Verdana"/>
          <w:sz w:val="22"/>
          <w:szCs w:val="22"/>
        </w:rPr>
        <w:t xml:space="preserve">: </w:t>
      </w:r>
      <w:r w:rsidR="00634EE4" w:rsidRPr="00A902EC">
        <w:rPr>
          <w:rFonts w:ascii="Verdana" w:hAnsi="Verdana"/>
          <w:sz w:val="22"/>
          <w:szCs w:val="22"/>
        </w:rPr>
        <w:t>0-735-69882-1</w:t>
      </w:r>
      <w:r w:rsidR="0030109A" w:rsidRPr="00A902EC">
        <w:rPr>
          <w:rFonts w:ascii="Verdana" w:hAnsi="Verdana"/>
          <w:sz w:val="22"/>
          <w:szCs w:val="22"/>
        </w:rPr>
        <w:br/>
      </w:r>
      <w:r w:rsidRPr="00A902EC">
        <w:rPr>
          <w:rFonts w:ascii="Verdana" w:hAnsi="Verdana"/>
          <w:sz w:val="22"/>
          <w:szCs w:val="22"/>
        </w:rPr>
        <w:t>ISBN-13</w:t>
      </w:r>
      <w:r w:rsidR="0030109A" w:rsidRPr="00A902EC">
        <w:rPr>
          <w:rFonts w:ascii="Verdana" w:hAnsi="Verdana"/>
          <w:sz w:val="22"/>
          <w:szCs w:val="22"/>
        </w:rPr>
        <w:t xml:space="preserve">: </w:t>
      </w:r>
      <w:r w:rsidR="00634EE4" w:rsidRPr="00A902EC">
        <w:rPr>
          <w:rFonts w:ascii="Verdana" w:hAnsi="Verdana"/>
          <w:sz w:val="22"/>
          <w:szCs w:val="22"/>
        </w:rPr>
        <w:t>978-0-7356-9882-6</w:t>
      </w:r>
    </w:p>
    <w:p w:rsidR="00354E68" w:rsidRPr="00A902EC" w:rsidRDefault="00354E68">
      <w:pPr>
        <w:pStyle w:val="CRHD"/>
        <w:jc w:val="center"/>
        <w:rPr>
          <w:rFonts w:ascii="Verdana" w:hAnsi="Verdana"/>
          <w:sz w:val="22"/>
          <w:szCs w:val="22"/>
        </w:rPr>
      </w:pPr>
      <w:r w:rsidRPr="00A902EC">
        <w:rPr>
          <w:rFonts w:ascii="Verdana" w:hAnsi="Verdana"/>
          <w:sz w:val="22"/>
          <w:szCs w:val="22"/>
        </w:rPr>
        <w:t>Warning and Disclaimer</w:t>
      </w:r>
    </w:p>
    <w:p w:rsidR="00354E68" w:rsidRPr="00A902EC" w:rsidRDefault="00354E68">
      <w:pPr>
        <w:pStyle w:val="CR"/>
        <w:jc w:val="center"/>
        <w:rPr>
          <w:rFonts w:ascii="Verdana" w:hAnsi="Verdana"/>
          <w:sz w:val="22"/>
          <w:szCs w:val="22"/>
        </w:rPr>
      </w:pPr>
      <w:r w:rsidRPr="00A902EC">
        <w:rPr>
          <w:rFonts w:ascii="Verdana" w:hAnsi="Verdana"/>
          <w:sz w:val="22"/>
          <w:szCs w:val="22"/>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rsidR="00354E68" w:rsidRPr="00A902EC" w:rsidRDefault="00354E68">
      <w:pPr>
        <w:pStyle w:val="CR"/>
        <w:jc w:val="center"/>
        <w:rPr>
          <w:rFonts w:ascii="Verdana" w:hAnsi="Verdana"/>
          <w:sz w:val="22"/>
          <w:szCs w:val="22"/>
        </w:rPr>
      </w:pPr>
      <w:r w:rsidRPr="00A902EC">
        <w:rPr>
          <w:rFonts w:ascii="Verdana" w:hAnsi="Verdana"/>
          <w:sz w:val="22"/>
          <w:szCs w:val="22"/>
        </w:rPr>
        <w:t>When reviewing corrections, always check the print number of your book. Corrections are made to printed books with each subsequent printing</w:t>
      </w:r>
      <w:r w:rsidR="00B25379" w:rsidRPr="00A902EC">
        <w:rPr>
          <w:rFonts w:ascii="Verdana" w:hAnsi="Verdana"/>
          <w:sz w:val="22"/>
          <w:szCs w:val="22"/>
        </w:rPr>
        <w:t>.</w:t>
      </w:r>
    </w:p>
    <w:p w:rsidR="00354E68" w:rsidRPr="00A902EC" w:rsidRDefault="00354E68" w:rsidP="0030109A">
      <w:pPr>
        <w:pStyle w:val="TH"/>
        <w:tabs>
          <w:tab w:val="left" w:pos="2160"/>
          <w:tab w:val="left" w:pos="4320"/>
        </w:tabs>
        <w:jc w:val="center"/>
        <w:rPr>
          <w:rFonts w:ascii="Verdana" w:hAnsi="Verdana"/>
          <w:sz w:val="22"/>
          <w:szCs w:val="22"/>
        </w:rPr>
      </w:pPr>
      <w:r w:rsidRPr="00A902EC">
        <w:rPr>
          <w:rFonts w:ascii="Verdana" w:hAnsi="Verdana"/>
          <w:sz w:val="22"/>
          <w:szCs w:val="22"/>
        </w:rPr>
        <w:t>First Printing:</w:t>
      </w:r>
      <w:r w:rsidR="009A6B35" w:rsidRPr="00A902EC">
        <w:rPr>
          <w:rFonts w:ascii="Verdana" w:hAnsi="Verdana"/>
          <w:sz w:val="22"/>
          <w:szCs w:val="22"/>
        </w:rPr>
        <w:t xml:space="preserve"> </w:t>
      </w:r>
      <w:r w:rsidR="00634EE4" w:rsidRPr="00A902EC">
        <w:rPr>
          <w:rFonts w:ascii="Verdana" w:hAnsi="Verdana"/>
          <w:sz w:val="22"/>
          <w:szCs w:val="22"/>
        </w:rPr>
        <w:t>January 2017</w:t>
      </w:r>
    </w:p>
    <w:p w:rsidR="00D40BF4" w:rsidRPr="00A902EC" w:rsidRDefault="007A37D3" w:rsidP="00D40BF4">
      <w:pPr>
        <w:pStyle w:val="TH"/>
        <w:tabs>
          <w:tab w:val="left" w:pos="2160"/>
          <w:tab w:val="left" w:pos="4320"/>
        </w:tabs>
        <w:rPr>
          <w:rFonts w:ascii="Verdana" w:hAnsi="Verdana"/>
          <w:i w:val="0"/>
          <w:sz w:val="22"/>
          <w:szCs w:val="22"/>
        </w:rPr>
      </w:pPr>
      <w:r>
        <w:rPr>
          <w:rFonts w:ascii="Verdana" w:hAnsi="Verdana"/>
          <w:i w:val="0"/>
          <w:sz w:val="22"/>
          <w:szCs w:val="22"/>
        </w:rPr>
        <w:t>Corrections, January 19, 2018, 7</w:t>
      </w:r>
      <w:r w:rsidRPr="007A37D3">
        <w:rPr>
          <w:rFonts w:ascii="Verdana" w:hAnsi="Verdana"/>
          <w:i w:val="0"/>
          <w:sz w:val="22"/>
          <w:szCs w:val="22"/>
          <w:vertAlign w:val="superscript"/>
        </w:rPr>
        <w:t>th</w:t>
      </w:r>
      <w:r>
        <w:rPr>
          <w:rFonts w:ascii="Verdana" w:hAnsi="Verdana"/>
          <w:i w:val="0"/>
          <w:sz w:val="22"/>
          <w:szCs w:val="22"/>
        </w:rPr>
        <w:t xml:space="preserve"> printing</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737"/>
        <w:gridCol w:w="6593"/>
      </w:tblGrid>
      <w:tr w:rsidR="00EA0BE1" w:rsidRPr="00A902EC" w:rsidTr="00D32F93">
        <w:tblPrEx>
          <w:tblCellMar>
            <w:top w:w="0" w:type="dxa"/>
            <w:bottom w:w="0" w:type="dxa"/>
          </w:tblCellMar>
        </w:tblPrEx>
        <w:tc>
          <w:tcPr>
            <w:tcW w:w="738" w:type="dxa"/>
          </w:tcPr>
          <w:p w:rsidR="00EA0BE1" w:rsidRPr="00A902EC" w:rsidRDefault="00EA0BE1" w:rsidP="00E0692C">
            <w:pPr>
              <w:pStyle w:val="TB"/>
              <w:tabs>
                <w:tab w:val="clear" w:pos="5112"/>
              </w:tabs>
              <w:ind w:right="-198"/>
              <w:rPr>
                <w:rFonts w:ascii="Verdana" w:hAnsi="Verdana"/>
                <w:sz w:val="22"/>
                <w:szCs w:val="22"/>
              </w:rPr>
            </w:pPr>
            <w:proofErr w:type="spellStart"/>
            <w:r w:rsidRPr="00A902EC">
              <w:rPr>
                <w:rFonts w:ascii="Verdana" w:hAnsi="Verdana"/>
                <w:sz w:val="22"/>
                <w:szCs w:val="22"/>
              </w:rPr>
              <w:t>Pg</w:t>
            </w:r>
            <w:proofErr w:type="spellEnd"/>
          </w:p>
        </w:tc>
        <w:tc>
          <w:tcPr>
            <w:tcW w:w="5737" w:type="dxa"/>
          </w:tcPr>
          <w:p w:rsidR="00EA0BE1" w:rsidRPr="00A902EC" w:rsidRDefault="00EA0BE1" w:rsidP="006E45DE">
            <w:pPr>
              <w:pStyle w:val="TB"/>
              <w:tabs>
                <w:tab w:val="clear" w:pos="5112"/>
              </w:tabs>
              <w:rPr>
                <w:rFonts w:ascii="Verdana" w:hAnsi="Verdana"/>
                <w:sz w:val="22"/>
                <w:szCs w:val="22"/>
              </w:rPr>
            </w:pPr>
            <w:r>
              <w:rPr>
                <w:rFonts w:ascii="Verdana" w:hAnsi="Verdana"/>
                <w:sz w:val="22"/>
                <w:szCs w:val="22"/>
              </w:rPr>
              <w:t>Error</w:t>
            </w:r>
          </w:p>
        </w:tc>
        <w:tc>
          <w:tcPr>
            <w:tcW w:w="6593" w:type="dxa"/>
          </w:tcPr>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Correction</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Pr>
                <w:rFonts w:ascii="Verdana" w:hAnsi="Verdana"/>
                <w:sz w:val="22"/>
                <w:szCs w:val="22"/>
              </w:rPr>
              <w:t>3</w:t>
            </w:r>
          </w:p>
        </w:tc>
        <w:tc>
          <w:tcPr>
            <w:tcW w:w="5737" w:type="dxa"/>
          </w:tcPr>
          <w:p w:rsidR="00EA0BE1" w:rsidRDefault="00EA0BE1" w:rsidP="001475B5">
            <w:pPr>
              <w:pStyle w:val="TB"/>
              <w:rPr>
                <w:rFonts w:ascii="Verdana" w:hAnsi="Verdana"/>
                <w:sz w:val="22"/>
                <w:szCs w:val="22"/>
              </w:rPr>
            </w:pPr>
            <w:r>
              <w:rPr>
                <w:rFonts w:ascii="Verdana" w:hAnsi="Verdana"/>
                <w:sz w:val="22"/>
                <w:szCs w:val="22"/>
              </w:rPr>
              <w:t>4</w:t>
            </w:r>
            <w:r w:rsidRPr="00EA0BE1">
              <w:rPr>
                <w:rFonts w:ascii="Verdana" w:hAnsi="Verdana"/>
                <w:sz w:val="22"/>
                <w:szCs w:val="22"/>
                <w:vertAlign w:val="superscript"/>
              </w:rPr>
              <w:t>th</w:t>
            </w:r>
            <w:r>
              <w:rPr>
                <w:rFonts w:ascii="Verdana" w:hAnsi="Verdana"/>
                <w:sz w:val="22"/>
                <w:szCs w:val="22"/>
              </w:rPr>
              <w:t xml:space="preserve"> bullet under “Minimum hardware requirements”</w:t>
            </w:r>
          </w:p>
          <w:p w:rsidR="00EA0BE1" w:rsidRPr="00A902EC" w:rsidRDefault="00EA0BE1" w:rsidP="00EA0BE1">
            <w:pPr>
              <w:pStyle w:val="TB"/>
              <w:rPr>
                <w:rFonts w:ascii="Verdana" w:hAnsi="Verdana"/>
                <w:sz w:val="22"/>
                <w:szCs w:val="22"/>
              </w:rPr>
            </w:pPr>
            <w:r w:rsidRPr="00EA0BE1">
              <w:rPr>
                <w:rFonts w:ascii="Verdana" w:hAnsi="Verdana"/>
                <w:sz w:val="22"/>
                <w:szCs w:val="22"/>
              </w:rPr>
              <w:t>Network adapter: Ethernet, with gigabit throughout</w:t>
            </w:r>
          </w:p>
        </w:tc>
        <w:tc>
          <w:tcPr>
            <w:tcW w:w="6593" w:type="dxa"/>
          </w:tcPr>
          <w:p w:rsidR="00EA0BE1" w:rsidRDefault="00EA0BE1" w:rsidP="007A37D3">
            <w:pPr>
              <w:pStyle w:val="TB"/>
              <w:tabs>
                <w:tab w:val="clear" w:pos="5112"/>
              </w:tabs>
              <w:rPr>
                <w:rFonts w:ascii="Verdana" w:hAnsi="Verdana"/>
                <w:sz w:val="22"/>
                <w:szCs w:val="22"/>
              </w:rPr>
            </w:pPr>
            <w:r>
              <w:rPr>
                <w:rFonts w:ascii="Verdana" w:hAnsi="Verdana"/>
                <w:sz w:val="22"/>
                <w:szCs w:val="22"/>
              </w:rPr>
              <w:t>Change to:</w:t>
            </w:r>
          </w:p>
          <w:p w:rsidR="00EA0BE1" w:rsidRDefault="00EA0BE1" w:rsidP="007A37D3">
            <w:pPr>
              <w:pStyle w:val="TB"/>
              <w:tabs>
                <w:tab w:val="clear" w:pos="5112"/>
              </w:tabs>
              <w:rPr>
                <w:rFonts w:ascii="Verdana" w:hAnsi="Verdana"/>
                <w:sz w:val="22"/>
                <w:szCs w:val="22"/>
              </w:rPr>
            </w:pPr>
          </w:p>
          <w:p w:rsidR="00EA0BE1" w:rsidRPr="00A902EC" w:rsidRDefault="00EA0BE1" w:rsidP="007A37D3">
            <w:pPr>
              <w:pStyle w:val="TB"/>
              <w:tabs>
                <w:tab w:val="clear" w:pos="5112"/>
              </w:tabs>
              <w:rPr>
                <w:rFonts w:ascii="Verdana" w:hAnsi="Verdana"/>
                <w:sz w:val="22"/>
                <w:szCs w:val="22"/>
              </w:rPr>
            </w:pPr>
            <w:r w:rsidRPr="001475B5">
              <w:rPr>
                <w:rFonts w:ascii="Verdana" w:hAnsi="Verdana"/>
                <w:sz w:val="22"/>
                <w:szCs w:val="22"/>
              </w:rPr>
              <w:t>Network adapter: Ethernet, with gigabit throughput</w:t>
            </w:r>
          </w:p>
        </w:tc>
      </w:tr>
      <w:tr w:rsidR="00EA0BE1" w:rsidRPr="00A902EC" w:rsidTr="00D32F93">
        <w:tblPrEx>
          <w:tblCellMar>
            <w:top w:w="0" w:type="dxa"/>
            <w:bottom w:w="0" w:type="dxa"/>
          </w:tblCellMar>
        </w:tblPrEx>
        <w:tc>
          <w:tcPr>
            <w:tcW w:w="738" w:type="dxa"/>
          </w:tcPr>
          <w:p w:rsidR="00EA0BE1" w:rsidRPr="00A902EC" w:rsidRDefault="00EA0BE1" w:rsidP="00E0692C">
            <w:pPr>
              <w:pStyle w:val="TB"/>
              <w:tabs>
                <w:tab w:val="clear" w:pos="5112"/>
              </w:tabs>
              <w:ind w:right="-198"/>
              <w:rPr>
                <w:rFonts w:ascii="Verdana" w:hAnsi="Verdana"/>
                <w:sz w:val="22"/>
                <w:szCs w:val="22"/>
              </w:rPr>
            </w:pPr>
            <w:r w:rsidRPr="00A902EC">
              <w:rPr>
                <w:rFonts w:ascii="Verdana" w:hAnsi="Verdana"/>
                <w:sz w:val="22"/>
                <w:szCs w:val="22"/>
              </w:rPr>
              <w:t>19</w:t>
            </w:r>
          </w:p>
        </w:tc>
        <w:tc>
          <w:tcPr>
            <w:tcW w:w="5737" w:type="dxa"/>
          </w:tcPr>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 xml:space="preserve">Heading: </w:t>
            </w:r>
            <w:r w:rsidRPr="00A902EC">
              <w:rPr>
                <w:rFonts w:ascii="Verdana" w:hAnsi="Verdana"/>
                <w:sz w:val="22"/>
                <w:szCs w:val="22"/>
              </w:rPr>
              <w:t>Configuring Server Core</w:t>
            </w:r>
            <w:r w:rsidRPr="00A902EC">
              <w:rPr>
                <w:rFonts w:ascii="Verdana" w:hAnsi="Verdana"/>
                <w:sz w:val="22"/>
                <w:szCs w:val="22"/>
              </w:rPr>
              <w:t xml:space="preserve"> above bulleted list at bottom.</w:t>
            </w:r>
          </w:p>
        </w:tc>
        <w:tc>
          <w:tcPr>
            <w:tcW w:w="6593" w:type="dxa"/>
          </w:tcPr>
          <w:p w:rsidR="00EA0BE1" w:rsidRPr="00A902EC" w:rsidRDefault="00EA0BE1" w:rsidP="00E0692C">
            <w:pPr>
              <w:pStyle w:val="TB"/>
              <w:tabs>
                <w:tab w:val="clear" w:pos="5112"/>
              </w:tabs>
              <w:rPr>
                <w:rFonts w:ascii="Verdana" w:hAnsi="Verdana"/>
                <w:sz w:val="22"/>
                <w:szCs w:val="22"/>
              </w:rPr>
            </w:pPr>
          </w:p>
        </w:tc>
      </w:tr>
      <w:tr w:rsidR="00EA0BE1" w:rsidRPr="00A902EC" w:rsidTr="00D32F93">
        <w:tblPrEx>
          <w:tblCellMar>
            <w:top w:w="0" w:type="dxa"/>
            <w:bottom w:w="0" w:type="dxa"/>
          </w:tblCellMar>
        </w:tblPrEx>
        <w:tc>
          <w:tcPr>
            <w:tcW w:w="738" w:type="dxa"/>
          </w:tcPr>
          <w:p w:rsidR="00EA0BE1" w:rsidRPr="00A902EC" w:rsidRDefault="00EA0BE1" w:rsidP="007340E3">
            <w:pPr>
              <w:pStyle w:val="TB"/>
              <w:tabs>
                <w:tab w:val="clear" w:pos="5112"/>
              </w:tabs>
              <w:ind w:right="-198"/>
              <w:rPr>
                <w:rFonts w:ascii="Verdana" w:hAnsi="Verdana"/>
                <w:sz w:val="22"/>
                <w:szCs w:val="22"/>
              </w:rPr>
            </w:pPr>
            <w:r w:rsidRPr="00A902EC">
              <w:rPr>
                <w:rFonts w:ascii="Verdana" w:hAnsi="Verdana"/>
                <w:sz w:val="22"/>
                <w:szCs w:val="22"/>
              </w:rPr>
              <w:t>32</w:t>
            </w:r>
          </w:p>
        </w:tc>
        <w:tc>
          <w:tcPr>
            <w:tcW w:w="5737" w:type="dxa"/>
          </w:tcPr>
          <w:p w:rsidR="00EA0BE1" w:rsidRPr="00A902EC" w:rsidRDefault="00EA0BE1" w:rsidP="007340E3">
            <w:pPr>
              <w:spacing w:line="240" w:lineRule="auto"/>
              <w:rPr>
                <w:rFonts w:ascii="Segoe UI" w:hAnsi="Segoe UI" w:cs="Segoe UI"/>
                <w:color w:val="010101"/>
                <w:sz w:val="22"/>
                <w:szCs w:val="22"/>
              </w:rPr>
            </w:pPr>
            <w:r w:rsidRPr="00A902EC">
              <w:rPr>
                <w:rFonts w:ascii="Segoe UI" w:hAnsi="Segoe UI" w:cs="Segoe UI"/>
                <w:color w:val="010101"/>
                <w:sz w:val="22"/>
                <w:szCs w:val="22"/>
              </w:rPr>
              <w:t>1</w:t>
            </w:r>
            <w:r w:rsidRPr="00A902EC">
              <w:rPr>
                <w:rFonts w:ascii="Segoe UI" w:hAnsi="Segoe UI" w:cs="Segoe UI"/>
                <w:color w:val="010101"/>
                <w:sz w:val="22"/>
                <w:szCs w:val="22"/>
                <w:vertAlign w:val="superscript"/>
              </w:rPr>
              <w:t>st</w:t>
            </w:r>
            <w:r w:rsidRPr="00A902EC">
              <w:rPr>
                <w:rFonts w:ascii="Segoe UI" w:hAnsi="Segoe UI" w:cs="Segoe UI"/>
                <w:color w:val="010101"/>
                <w:sz w:val="22"/>
                <w:szCs w:val="22"/>
              </w:rPr>
              <w:t xml:space="preserve"> bulleted item “Between versions”</w:t>
            </w:r>
          </w:p>
          <w:p w:rsidR="00EA0BE1" w:rsidRPr="00A902EC" w:rsidRDefault="00EA0BE1" w:rsidP="007340E3">
            <w:pPr>
              <w:spacing w:line="240" w:lineRule="auto"/>
              <w:rPr>
                <w:rFonts w:ascii="Segoe UI" w:hAnsi="Segoe UI" w:cs="Segoe UI"/>
                <w:color w:val="010101"/>
                <w:sz w:val="22"/>
                <w:szCs w:val="22"/>
              </w:rPr>
            </w:pPr>
          </w:p>
          <w:p w:rsidR="00EA0BE1" w:rsidRPr="00A902EC" w:rsidRDefault="00EA0BE1" w:rsidP="007340E3">
            <w:pPr>
              <w:spacing w:line="240" w:lineRule="auto"/>
              <w:rPr>
                <w:rFonts w:ascii="Segoe UI" w:hAnsi="Segoe UI" w:cs="Segoe UI"/>
                <w:color w:val="010101"/>
                <w:sz w:val="22"/>
                <w:szCs w:val="22"/>
              </w:rPr>
            </w:pPr>
            <w:r w:rsidRPr="00A902EC">
              <w:rPr>
                <w:rFonts w:ascii="Segoe UI" w:hAnsi="Segoe UI" w:cs="Segoe UI"/>
                <w:color w:val="010101"/>
                <w:sz w:val="22"/>
                <w:szCs w:val="22"/>
              </w:rPr>
              <w:t>You can migrate data from a</w:t>
            </w:r>
            <w:r w:rsidRPr="00A902EC">
              <w:rPr>
                <w:rFonts w:ascii="Segoe UI" w:hAnsi="Segoe UI" w:cs="Segoe UI"/>
                <w:color w:val="010101"/>
                <w:sz w:val="22"/>
                <w:szCs w:val="22"/>
              </w:rPr>
              <w:t xml:space="preserve">ny Windows Server version since </w:t>
            </w:r>
            <w:r w:rsidRPr="00A902EC">
              <w:rPr>
                <w:rFonts w:ascii="Segoe UI" w:hAnsi="Segoe UI" w:cs="Segoe UI"/>
                <w:color w:val="010101"/>
                <w:sz w:val="22"/>
                <w:szCs w:val="22"/>
              </w:rPr>
              <w:t>Windows Server 2003 SP2 to Windows Server 2016. This includes migrations from one</w:t>
            </w:r>
            <w:r w:rsidRPr="00A902EC">
              <w:rPr>
                <w:rFonts w:ascii="Segoe UI" w:hAnsi="Segoe UI" w:cs="Segoe UI"/>
                <w:color w:val="010101"/>
                <w:sz w:val="22"/>
                <w:szCs w:val="22"/>
              </w:rPr>
              <w:t xml:space="preserve"> </w:t>
            </w:r>
            <w:r w:rsidRPr="00A902EC">
              <w:rPr>
                <w:rFonts w:ascii="Segoe UI" w:hAnsi="Segoe UI" w:cs="Segoe UI"/>
                <w:color w:val="010101"/>
                <w:sz w:val="22"/>
                <w:szCs w:val="22"/>
              </w:rPr>
              <w:t>server running Windows Server 2016 to anoth</w:t>
            </w:r>
            <w:bookmarkStart w:id="0" w:name="_GoBack"/>
            <w:bookmarkEnd w:id="0"/>
            <w:r w:rsidRPr="00A902EC">
              <w:rPr>
                <w:rFonts w:ascii="Segoe UI" w:hAnsi="Segoe UI" w:cs="Segoe UI"/>
                <w:color w:val="010101"/>
                <w:sz w:val="22"/>
                <w:szCs w:val="22"/>
              </w:rPr>
              <w:t>er.</w:t>
            </w:r>
          </w:p>
        </w:tc>
        <w:tc>
          <w:tcPr>
            <w:tcW w:w="6593" w:type="dxa"/>
          </w:tcPr>
          <w:p w:rsidR="00EA0BE1" w:rsidRPr="00A902EC" w:rsidRDefault="00EA0BE1" w:rsidP="007340E3">
            <w:pPr>
              <w:pStyle w:val="TB"/>
              <w:tabs>
                <w:tab w:val="clear" w:pos="5112"/>
              </w:tabs>
              <w:rPr>
                <w:rFonts w:ascii="Segoe UI" w:hAnsi="Segoe UI" w:cs="Segoe UI"/>
                <w:color w:val="010101"/>
                <w:sz w:val="22"/>
                <w:szCs w:val="22"/>
              </w:rPr>
            </w:pPr>
            <w:r w:rsidRPr="00A902EC">
              <w:rPr>
                <w:rFonts w:ascii="Segoe UI" w:hAnsi="Segoe UI" w:cs="Segoe UI"/>
                <w:color w:val="010101"/>
                <w:sz w:val="22"/>
                <w:szCs w:val="22"/>
              </w:rPr>
              <w:t xml:space="preserve">Change to: </w:t>
            </w:r>
          </w:p>
          <w:p w:rsidR="00EA0BE1" w:rsidRPr="00A902EC" w:rsidRDefault="00EA0BE1" w:rsidP="007340E3">
            <w:pPr>
              <w:pStyle w:val="TB"/>
              <w:tabs>
                <w:tab w:val="clear" w:pos="5112"/>
              </w:tabs>
              <w:rPr>
                <w:rFonts w:ascii="Verdana" w:hAnsi="Verdana"/>
                <w:sz w:val="22"/>
                <w:szCs w:val="22"/>
              </w:rPr>
            </w:pPr>
            <w:r w:rsidRPr="00A902EC">
              <w:rPr>
                <w:rFonts w:ascii="Segoe UI" w:hAnsi="Segoe UI" w:cs="Segoe UI"/>
                <w:color w:val="010101"/>
                <w:sz w:val="22"/>
                <w:szCs w:val="22"/>
              </w:rPr>
              <w:t xml:space="preserve">You can migrate data from any Windows Server version since Windows Server </w:t>
            </w:r>
            <w:r w:rsidRPr="00A902EC">
              <w:rPr>
                <w:rFonts w:ascii="Segoe UI" w:hAnsi="Segoe UI" w:cs="Segoe UI"/>
                <w:color w:val="010101"/>
                <w:sz w:val="22"/>
                <w:szCs w:val="22"/>
              </w:rPr>
              <w:t>2008</w:t>
            </w:r>
            <w:r w:rsidRPr="00A902EC">
              <w:rPr>
                <w:rFonts w:ascii="Segoe UI" w:hAnsi="Segoe UI" w:cs="Segoe UI"/>
                <w:color w:val="010101"/>
                <w:sz w:val="22"/>
                <w:szCs w:val="22"/>
              </w:rPr>
              <w:t xml:space="preserve"> to Windows Server 2016. This includes migrations from one server running Windows Server 2016 to another.</w:t>
            </w:r>
          </w:p>
        </w:tc>
      </w:tr>
      <w:tr w:rsidR="00EA0BE1" w:rsidRPr="00A902EC" w:rsidTr="00D32F93">
        <w:tblPrEx>
          <w:tblCellMar>
            <w:top w:w="0" w:type="dxa"/>
            <w:bottom w:w="0" w:type="dxa"/>
          </w:tblCellMar>
        </w:tblPrEx>
        <w:tc>
          <w:tcPr>
            <w:tcW w:w="738" w:type="dxa"/>
          </w:tcPr>
          <w:p w:rsidR="00EA0BE1" w:rsidRPr="00A902EC" w:rsidRDefault="00EA0BE1" w:rsidP="007340E3">
            <w:pPr>
              <w:pStyle w:val="TB"/>
              <w:tabs>
                <w:tab w:val="clear" w:pos="5112"/>
              </w:tabs>
              <w:ind w:right="-198"/>
              <w:rPr>
                <w:rFonts w:ascii="Verdana" w:hAnsi="Verdana"/>
                <w:sz w:val="22"/>
                <w:szCs w:val="22"/>
              </w:rPr>
            </w:pPr>
            <w:r w:rsidRPr="00A902EC">
              <w:rPr>
                <w:rFonts w:ascii="Verdana" w:hAnsi="Verdana"/>
                <w:sz w:val="22"/>
                <w:szCs w:val="22"/>
              </w:rPr>
              <w:t>86</w:t>
            </w:r>
          </w:p>
        </w:tc>
        <w:tc>
          <w:tcPr>
            <w:tcW w:w="5737" w:type="dxa"/>
          </w:tcPr>
          <w:p w:rsidR="00EA0BE1" w:rsidRPr="00A902EC" w:rsidRDefault="00EA0BE1" w:rsidP="007340E3">
            <w:pPr>
              <w:spacing w:line="240" w:lineRule="auto"/>
              <w:rPr>
                <w:rFonts w:ascii="Segoe UI" w:hAnsi="Segoe UI" w:cs="Segoe UI"/>
                <w:color w:val="010101"/>
                <w:sz w:val="22"/>
                <w:szCs w:val="22"/>
              </w:rPr>
            </w:pPr>
            <w:r w:rsidRPr="00A902EC">
              <w:rPr>
                <w:rFonts w:ascii="Segoe UI" w:hAnsi="Segoe UI" w:cs="Segoe UI"/>
                <w:color w:val="010101"/>
                <w:sz w:val="22"/>
                <w:szCs w:val="22"/>
              </w:rPr>
              <w:t>3</w:t>
            </w:r>
            <w:r w:rsidRPr="00A902EC">
              <w:rPr>
                <w:rFonts w:ascii="Segoe UI" w:hAnsi="Segoe UI" w:cs="Segoe UI"/>
                <w:color w:val="010101"/>
                <w:sz w:val="22"/>
                <w:szCs w:val="22"/>
                <w:vertAlign w:val="superscript"/>
              </w:rPr>
              <w:t>rd</w:t>
            </w:r>
            <w:r w:rsidRPr="00A902EC">
              <w:rPr>
                <w:rFonts w:ascii="Segoe UI" w:hAnsi="Segoe UI" w:cs="Segoe UI"/>
                <w:color w:val="010101"/>
                <w:sz w:val="22"/>
                <w:szCs w:val="22"/>
              </w:rPr>
              <w:t xml:space="preserve"> paragraph from top</w:t>
            </w:r>
          </w:p>
          <w:p w:rsidR="00EA0BE1" w:rsidRPr="00A902EC" w:rsidRDefault="00EA0BE1" w:rsidP="007340E3">
            <w:pPr>
              <w:spacing w:line="240" w:lineRule="auto"/>
              <w:rPr>
                <w:rFonts w:ascii="Segoe UI" w:hAnsi="Segoe UI" w:cs="Segoe UI"/>
                <w:color w:val="010101"/>
                <w:sz w:val="22"/>
                <w:szCs w:val="22"/>
              </w:rPr>
            </w:pPr>
            <w:r w:rsidRPr="00A902EC">
              <w:rPr>
                <w:rFonts w:ascii="Segoe UI" w:hAnsi="Segoe UI" w:cs="Segoe UI"/>
                <w:color w:val="010101"/>
                <w:sz w:val="22"/>
                <w:szCs w:val="22"/>
              </w:rPr>
              <w:lastRenderedPageBreak/>
              <w:t>The GPT disk</w:t>
            </w:r>
            <w:r w:rsidRPr="00A902EC">
              <w:rPr>
                <w:rFonts w:ascii="Segoe UI" w:hAnsi="Segoe UI" w:cs="Segoe UI"/>
                <w:color w:val="010101"/>
                <w:sz w:val="22"/>
                <w:szCs w:val="22"/>
              </w:rPr>
              <w:t xml:space="preserve"> </w:t>
            </w:r>
            <w:r w:rsidRPr="00A902EC">
              <w:rPr>
                <w:rFonts w:ascii="Segoe UI" w:hAnsi="Segoe UI" w:cs="Segoe UI"/>
                <w:color w:val="010101"/>
                <w:sz w:val="22"/>
                <w:szCs w:val="22"/>
              </w:rPr>
              <w:t>partitioning style supports volumes up to 18 exabytes (1 exabyte = 1 billion gigabytes, or</w:t>
            </w:r>
          </w:p>
          <w:p w:rsidR="00EA0BE1" w:rsidRPr="00A902EC" w:rsidRDefault="00EA0BE1" w:rsidP="007340E3">
            <w:pPr>
              <w:spacing w:line="240" w:lineRule="auto"/>
              <w:rPr>
                <w:rFonts w:ascii="Segoe UI" w:hAnsi="Segoe UI" w:cs="Segoe UI"/>
                <w:color w:val="010101"/>
                <w:sz w:val="22"/>
                <w:szCs w:val="22"/>
              </w:rPr>
            </w:pPr>
            <w:r w:rsidRPr="00A902EC">
              <w:rPr>
                <w:rFonts w:ascii="Segoe UI" w:hAnsi="Segoe UI" w:cs="Segoe UI"/>
                <w:color w:val="010101"/>
                <w:sz w:val="22"/>
                <w:szCs w:val="22"/>
              </w:rPr>
              <w:t>260 bytes).</w:t>
            </w:r>
          </w:p>
        </w:tc>
        <w:tc>
          <w:tcPr>
            <w:tcW w:w="6593" w:type="dxa"/>
          </w:tcPr>
          <w:p w:rsidR="00EA0BE1" w:rsidRPr="00A902EC" w:rsidRDefault="00EA0BE1" w:rsidP="007340E3">
            <w:pPr>
              <w:pStyle w:val="TB"/>
              <w:tabs>
                <w:tab w:val="clear" w:pos="5112"/>
              </w:tabs>
              <w:rPr>
                <w:rFonts w:ascii="Verdana" w:hAnsi="Verdana"/>
                <w:sz w:val="22"/>
                <w:szCs w:val="22"/>
              </w:rPr>
            </w:pPr>
            <w:r w:rsidRPr="00A902EC">
              <w:rPr>
                <w:rFonts w:ascii="Verdana" w:hAnsi="Verdana"/>
                <w:sz w:val="22"/>
                <w:szCs w:val="22"/>
              </w:rPr>
              <w:lastRenderedPageBreak/>
              <w:t xml:space="preserve">Change to: </w:t>
            </w:r>
          </w:p>
          <w:p w:rsidR="00EA0BE1" w:rsidRPr="007A37D3" w:rsidRDefault="00EA0BE1" w:rsidP="007A37D3">
            <w:pPr>
              <w:spacing w:line="240" w:lineRule="auto"/>
              <w:rPr>
                <w:rFonts w:ascii="Segoe UI" w:hAnsi="Segoe UI" w:cs="Segoe UI"/>
                <w:color w:val="010101"/>
                <w:sz w:val="22"/>
                <w:szCs w:val="22"/>
              </w:rPr>
            </w:pPr>
            <w:r w:rsidRPr="00A902EC">
              <w:rPr>
                <w:rFonts w:ascii="Segoe UI" w:hAnsi="Segoe UI" w:cs="Segoe UI"/>
                <w:color w:val="010101"/>
                <w:sz w:val="22"/>
                <w:szCs w:val="22"/>
              </w:rPr>
              <w:lastRenderedPageBreak/>
              <w:t>The GPT disk partitioning style supports volumes up to 18 exabytes (1 exabyte = 1 billion gigabytes, or</w:t>
            </w:r>
            <w:r>
              <w:rPr>
                <w:rFonts w:ascii="Segoe UI" w:hAnsi="Segoe UI" w:cs="Segoe UI"/>
                <w:color w:val="010101"/>
                <w:sz w:val="22"/>
                <w:szCs w:val="22"/>
              </w:rPr>
              <w:t xml:space="preserve"> </w:t>
            </w:r>
            <w:r w:rsidRPr="00A902EC">
              <w:rPr>
                <w:rFonts w:ascii="Segoe UI" w:hAnsi="Segoe UI" w:cs="Segoe UI"/>
                <w:color w:val="010101"/>
                <w:sz w:val="22"/>
                <w:szCs w:val="22"/>
              </w:rPr>
              <w:t>2</w:t>
            </w:r>
            <w:r w:rsidRPr="00A902EC">
              <w:rPr>
                <w:rFonts w:ascii="Segoe UI" w:hAnsi="Segoe UI" w:cs="Segoe UI"/>
                <w:color w:val="010101"/>
                <w:sz w:val="22"/>
                <w:szCs w:val="22"/>
                <w:vertAlign w:val="superscript"/>
              </w:rPr>
              <w:t>60</w:t>
            </w:r>
            <w:r w:rsidRPr="00A902EC">
              <w:rPr>
                <w:rFonts w:ascii="Segoe UI" w:hAnsi="Segoe UI" w:cs="Segoe UI"/>
                <w:color w:val="010101"/>
                <w:sz w:val="22"/>
                <w:szCs w:val="22"/>
              </w:rPr>
              <w:t xml:space="preserve"> bytes).</w:t>
            </w:r>
          </w:p>
        </w:tc>
      </w:tr>
      <w:tr w:rsidR="00EA0BE1" w:rsidRPr="00A902EC" w:rsidTr="00D32F93">
        <w:tblPrEx>
          <w:tblCellMar>
            <w:top w:w="0" w:type="dxa"/>
            <w:bottom w:w="0" w:type="dxa"/>
          </w:tblCellMar>
        </w:tblPrEx>
        <w:tc>
          <w:tcPr>
            <w:tcW w:w="738" w:type="dxa"/>
          </w:tcPr>
          <w:p w:rsidR="00EA0BE1" w:rsidRPr="00A902EC" w:rsidRDefault="00EA0BE1" w:rsidP="007340E3">
            <w:pPr>
              <w:pStyle w:val="TB"/>
              <w:tabs>
                <w:tab w:val="clear" w:pos="5112"/>
              </w:tabs>
              <w:ind w:right="-198"/>
              <w:rPr>
                <w:rFonts w:ascii="Verdana" w:hAnsi="Verdana"/>
                <w:sz w:val="22"/>
                <w:szCs w:val="22"/>
              </w:rPr>
            </w:pPr>
            <w:r w:rsidRPr="00A902EC">
              <w:rPr>
                <w:rFonts w:ascii="Verdana" w:hAnsi="Verdana"/>
                <w:sz w:val="22"/>
                <w:szCs w:val="22"/>
              </w:rPr>
              <w:lastRenderedPageBreak/>
              <w:t>94</w:t>
            </w:r>
          </w:p>
        </w:tc>
        <w:tc>
          <w:tcPr>
            <w:tcW w:w="5737" w:type="dxa"/>
          </w:tcPr>
          <w:p w:rsidR="00EA0BE1" w:rsidRPr="00A902EC" w:rsidRDefault="00EA0BE1" w:rsidP="007340E3">
            <w:pPr>
              <w:spacing w:line="240" w:lineRule="auto"/>
              <w:rPr>
                <w:rFonts w:ascii="Segoe UI" w:hAnsi="Segoe UI" w:cs="Segoe UI"/>
                <w:i/>
                <w:color w:val="010101"/>
                <w:sz w:val="22"/>
                <w:szCs w:val="22"/>
              </w:rPr>
            </w:pPr>
            <w:r w:rsidRPr="00A902EC">
              <w:rPr>
                <w:rFonts w:ascii="Segoe UI" w:hAnsi="Segoe UI" w:cs="Segoe UI"/>
                <w:color w:val="010101"/>
                <w:sz w:val="22"/>
                <w:szCs w:val="22"/>
              </w:rPr>
              <w:t xml:space="preserve">Paragraph starting with </w:t>
            </w:r>
            <w:r w:rsidRPr="00A902EC">
              <w:rPr>
                <w:rFonts w:ascii="Segoe UI" w:hAnsi="Segoe UI" w:cs="Segoe UI"/>
                <w:i/>
                <w:color w:val="010101"/>
                <w:sz w:val="22"/>
                <w:szCs w:val="22"/>
              </w:rPr>
              <w:t>“</w:t>
            </w:r>
            <w:proofErr w:type="spellStart"/>
            <w:r w:rsidRPr="00A902EC">
              <w:rPr>
                <w:rFonts w:ascii="Segoe UI" w:hAnsi="Segoe UI" w:cs="Segoe UI"/>
                <w:i/>
                <w:color w:val="010101"/>
                <w:sz w:val="22"/>
                <w:szCs w:val="22"/>
              </w:rPr>
              <w:t>ReFS</w:t>
            </w:r>
            <w:proofErr w:type="spellEnd"/>
            <w:r w:rsidRPr="00A902EC">
              <w:rPr>
                <w:rFonts w:ascii="Segoe UI" w:hAnsi="Segoe UI" w:cs="Segoe UI"/>
                <w:i/>
                <w:color w:val="010101"/>
                <w:sz w:val="22"/>
                <w:szCs w:val="22"/>
              </w:rPr>
              <w:t xml:space="preserve"> (Resilient File System)”</w:t>
            </w:r>
          </w:p>
          <w:p w:rsidR="00EA0BE1" w:rsidRPr="00A902EC" w:rsidRDefault="00EA0BE1" w:rsidP="007340E3">
            <w:pPr>
              <w:spacing w:line="240" w:lineRule="auto"/>
              <w:rPr>
                <w:rFonts w:ascii="Segoe UI" w:hAnsi="Segoe UI" w:cs="Segoe UI"/>
                <w:sz w:val="22"/>
                <w:szCs w:val="22"/>
              </w:rPr>
            </w:pPr>
            <w:r w:rsidRPr="00A902EC">
              <w:rPr>
                <w:rFonts w:ascii="Segoe UI" w:hAnsi="Segoe UI" w:cs="Segoe UI"/>
                <w:color w:val="010101"/>
                <w:sz w:val="22"/>
                <w:szCs w:val="22"/>
              </w:rPr>
              <w:t xml:space="preserve">The </w:t>
            </w:r>
            <w:r w:rsidRPr="00A902EC">
              <w:rPr>
                <w:rFonts w:ascii="Segoe UI" w:hAnsi="Segoe UI" w:cs="Segoe UI"/>
                <w:color w:val="010101"/>
                <w:sz w:val="22"/>
                <w:szCs w:val="22"/>
              </w:rPr>
              <w:t xml:space="preserve">maximum </w:t>
            </w:r>
            <w:proofErr w:type="spellStart"/>
            <w:r w:rsidRPr="00A902EC">
              <w:rPr>
                <w:rFonts w:ascii="Segoe UI" w:hAnsi="Segoe UI" w:cs="Segoe UI"/>
                <w:color w:val="010101"/>
                <w:sz w:val="22"/>
                <w:szCs w:val="22"/>
              </w:rPr>
              <w:t>ReFS</w:t>
            </w:r>
            <w:proofErr w:type="spellEnd"/>
            <w:r w:rsidRPr="00A902EC">
              <w:rPr>
                <w:rFonts w:ascii="Segoe UI" w:hAnsi="Segoe UI" w:cs="Segoe UI"/>
                <w:color w:val="010101"/>
                <w:sz w:val="22"/>
                <w:szCs w:val="22"/>
              </w:rPr>
              <w:t xml:space="preserve"> volume size is 280 </w:t>
            </w:r>
            <w:r w:rsidRPr="00A902EC">
              <w:rPr>
                <w:rFonts w:ascii="Segoe UI" w:hAnsi="Segoe UI" w:cs="Segoe UI"/>
                <w:color w:val="010101"/>
                <w:sz w:val="22"/>
                <w:szCs w:val="22"/>
              </w:rPr>
              <w:t>bytes, or 1 yobibyte</w:t>
            </w:r>
          </w:p>
        </w:tc>
        <w:tc>
          <w:tcPr>
            <w:tcW w:w="6593" w:type="dxa"/>
          </w:tcPr>
          <w:p w:rsidR="00EA0BE1" w:rsidRPr="00A902EC" w:rsidRDefault="00EA0BE1" w:rsidP="007340E3">
            <w:pPr>
              <w:pStyle w:val="TB"/>
              <w:tabs>
                <w:tab w:val="clear" w:pos="5112"/>
              </w:tabs>
              <w:rPr>
                <w:rFonts w:ascii="Verdana" w:hAnsi="Verdana"/>
                <w:sz w:val="22"/>
                <w:szCs w:val="22"/>
              </w:rPr>
            </w:pPr>
            <w:r w:rsidRPr="00A902EC">
              <w:rPr>
                <w:rFonts w:ascii="Verdana" w:hAnsi="Verdana"/>
                <w:sz w:val="22"/>
                <w:szCs w:val="22"/>
              </w:rPr>
              <w:t xml:space="preserve">Change to: </w:t>
            </w:r>
          </w:p>
          <w:p w:rsidR="00EA0BE1" w:rsidRPr="00A902EC" w:rsidRDefault="00EA0BE1" w:rsidP="007340E3">
            <w:pPr>
              <w:pStyle w:val="TB"/>
              <w:rPr>
                <w:rFonts w:ascii="Verdana" w:hAnsi="Verdana"/>
                <w:sz w:val="22"/>
                <w:szCs w:val="22"/>
              </w:rPr>
            </w:pPr>
          </w:p>
          <w:p w:rsidR="00EA0BE1" w:rsidRPr="00A902EC" w:rsidRDefault="00EA0BE1" w:rsidP="007340E3">
            <w:pPr>
              <w:pStyle w:val="TB"/>
              <w:rPr>
                <w:rFonts w:ascii="Verdana" w:hAnsi="Verdana"/>
                <w:sz w:val="22"/>
                <w:szCs w:val="22"/>
              </w:rPr>
            </w:pPr>
            <w:r w:rsidRPr="00A902EC">
              <w:rPr>
                <w:rFonts w:ascii="Verdana" w:hAnsi="Verdana"/>
                <w:sz w:val="22"/>
                <w:szCs w:val="22"/>
              </w:rPr>
              <w:t xml:space="preserve">The maximum </w:t>
            </w:r>
            <w:proofErr w:type="spellStart"/>
            <w:r w:rsidRPr="00A902EC">
              <w:rPr>
                <w:rFonts w:ascii="Verdana" w:hAnsi="Verdana"/>
                <w:sz w:val="22"/>
                <w:szCs w:val="22"/>
              </w:rPr>
              <w:t>ReFS</w:t>
            </w:r>
            <w:proofErr w:type="spellEnd"/>
            <w:r w:rsidRPr="00A902EC">
              <w:rPr>
                <w:rFonts w:ascii="Verdana" w:hAnsi="Verdana"/>
                <w:sz w:val="22"/>
                <w:szCs w:val="22"/>
              </w:rPr>
              <w:t xml:space="preserve"> volume size is 2</w:t>
            </w:r>
            <w:r w:rsidRPr="00A902EC">
              <w:rPr>
                <w:rFonts w:ascii="Verdana" w:hAnsi="Verdana"/>
                <w:sz w:val="22"/>
                <w:szCs w:val="22"/>
                <w:vertAlign w:val="superscript"/>
              </w:rPr>
              <w:t>80</w:t>
            </w:r>
          </w:p>
          <w:p w:rsidR="00EA0BE1" w:rsidRPr="00A902EC" w:rsidRDefault="00EA0BE1" w:rsidP="007340E3">
            <w:pPr>
              <w:pStyle w:val="TB"/>
              <w:tabs>
                <w:tab w:val="clear" w:pos="5112"/>
              </w:tabs>
              <w:rPr>
                <w:rFonts w:ascii="Verdana" w:hAnsi="Verdana"/>
                <w:sz w:val="22"/>
                <w:szCs w:val="22"/>
              </w:rPr>
            </w:pPr>
            <w:r w:rsidRPr="00A902EC">
              <w:rPr>
                <w:rFonts w:ascii="Verdana" w:hAnsi="Verdana"/>
                <w:sz w:val="22"/>
                <w:szCs w:val="22"/>
              </w:rPr>
              <w:t>bytes, or 1 yobibyte.</w:t>
            </w:r>
          </w:p>
        </w:tc>
      </w:tr>
      <w:tr w:rsidR="00EA0BE1" w:rsidRPr="00A902EC" w:rsidTr="00D32F93">
        <w:tblPrEx>
          <w:tblCellMar>
            <w:top w:w="0" w:type="dxa"/>
            <w:bottom w:w="0" w:type="dxa"/>
          </w:tblCellMar>
        </w:tblPrEx>
        <w:tc>
          <w:tcPr>
            <w:tcW w:w="738" w:type="dxa"/>
          </w:tcPr>
          <w:p w:rsidR="00EA0BE1" w:rsidRPr="00A902EC" w:rsidRDefault="00EA0BE1" w:rsidP="00E0692C">
            <w:pPr>
              <w:pStyle w:val="TB"/>
              <w:tabs>
                <w:tab w:val="clear" w:pos="5112"/>
              </w:tabs>
              <w:ind w:right="-198"/>
              <w:rPr>
                <w:rFonts w:ascii="Verdana" w:hAnsi="Verdana"/>
                <w:sz w:val="22"/>
                <w:szCs w:val="22"/>
              </w:rPr>
            </w:pPr>
            <w:r w:rsidRPr="00A902EC">
              <w:rPr>
                <w:rFonts w:ascii="Verdana" w:hAnsi="Verdana"/>
                <w:sz w:val="22"/>
                <w:szCs w:val="22"/>
              </w:rPr>
              <w:t>134</w:t>
            </w:r>
          </w:p>
        </w:tc>
        <w:tc>
          <w:tcPr>
            <w:tcW w:w="5737" w:type="dxa"/>
          </w:tcPr>
          <w:p w:rsidR="00EA0BE1" w:rsidRPr="00A902EC" w:rsidRDefault="00EA0BE1" w:rsidP="001C304A">
            <w:pPr>
              <w:pStyle w:val="TB"/>
              <w:rPr>
                <w:rFonts w:ascii="Verdana" w:hAnsi="Verdana"/>
                <w:sz w:val="22"/>
                <w:szCs w:val="22"/>
              </w:rPr>
            </w:pPr>
            <w:r w:rsidRPr="00A902EC">
              <w:rPr>
                <w:rFonts w:ascii="Verdana" w:hAnsi="Verdana"/>
                <w:sz w:val="22"/>
                <w:szCs w:val="22"/>
              </w:rPr>
              <w:t>Last line of page (code line):</w:t>
            </w:r>
          </w:p>
          <w:p w:rsidR="00EA0BE1" w:rsidRPr="00A902EC" w:rsidRDefault="00EA0BE1" w:rsidP="001C304A">
            <w:pPr>
              <w:pStyle w:val="TB"/>
              <w:rPr>
                <w:rFonts w:ascii="Verdana" w:hAnsi="Verdana"/>
                <w:sz w:val="22"/>
                <w:szCs w:val="22"/>
              </w:rPr>
            </w:pPr>
          </w:p>
          <w:p w:rsidR="00EA0BE1" w:rsidRPr="00A902EC" w:rsidRDefault="00EA0BE1" w:rsidP="001C304A">
            <w:pPr>
              <w:pStyle w:val="TB"/>
              <w:rPr>
                <w:rFonts w:ascii="Verdana" w:hAnsi="Verdana"/>
                <w:sz w:val="22"/>
                <w:szCs w:val="22"/>
              </w:rPr>
            </w:pPr>
            <w:r w:rsidRPr="00A902EC">
              <w:rPr>
                <w:rFonts w:ascii="Verdana" w:hAnsi="Verdana"/>
                <w:sz w:val="22"/>
                <w:szCs w:val="22"/>
              </w:rPr>
              <w:t>install-</w:t>
            </w:r>
            <w:proofErr w:type="spellStart"/>
            <w:r w:rsidRPr="00A902EC">
              <w:rPr>
                <w:rFonts w:ascii="Verdana" w:hAnsi="Verdana"/>
                <w:sz w:val="22"/>
                <w:szCs w:val="22"/>
              </w:rPr>
              <w:t>windowsfeature</w:t>
            </w:r>
            <w:proofErr w:type="spellEnd"/>
            <w:r w:rsidRPr="00A902EC">
              <w:rPr>
                <w:rFonts w:ascii="Verdana" w:hAnsi="Verdana"/>
                <w:sz w:val="22"/>
                <w:szCs w:val="22"/>
              </w:rPr>
              <w:t xml:space="preserve"> -name fs-</w:t>
            </w:r>
            <w:proofErr w:type="spellStart"/>
            <w:r w:rsidRPr="00A902EC">
              <w:rPr>
                <w:rFonts w:ascii="Verdana" w:hAnsi="Verdana"/>
                <w:sz w:val="22"/>
                <w:szCs w:val="22"/>
              </w:rPr>
              <w:t>iscsitarget</w:t>
            </w:r>
            <w:proofErr w:type="spellEnd"/>
            <w:r w:rsidRPr="00A902EC">
              <w:rPr>
                <w:rFonts w:ascii="Verdana" w:hAnsi="Verdana"/>
                <w:sz w:val="22"/>
                <w:szCs w:val="22"/>
              </w:rPr>
              <w:t>-server -</w:t>
            </w:r>
            <w:proofErr w:type="spellStart"/>
            <w:r w:rsidRPr="00A902EC">
              <w:rPr>
                <w:rFonts w:ascii="Verdana" w:hAnsi="Verdana"/>
                <w:sz w:val="22"/>
                <w:szCs w:val="22"/>
              </w:rPr>
              <w:t>installmanagementtools</w:t>
            </w:r>
            <w:proofErr w:type="spellEnd"/>
          </w:p>
        </w:tc>
        <w:tc>
          <w:tcPr>
            <w:tcW w:w="6593" w:type="dxa"/>
          </w:tcPr>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Change to:</w:t>
            </w:r>
          </w:p>
          <w:p w:rsidR="00EA0BE1" w:rsidRPr="00A902EC" w:rsidRDefault="00EA0BE1" w:rsidP="00E0692C">
            <w:pPr>
              <w:pStyle w:val="TB"/>
              <w:tabs>
                <w:tab w:val="clear" w:pos="5112"/>
              </w:tabs>
              <w:rPr>
                <w:rFonts w:ascii="Verdana" w:hAnsi="Verdana"/>
                <w:sz w:val="22"/>
                <w:szCs w:val="22"/>
              </w:rPr>
            </w:pPr>
          </w:p>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install-</w:t>
            </w:r>
            <w:proofErr w:type="spellStart"/>
            <w:r w:rsidRPr="00A902EC">
              <w:rPr>
                <w:rFonts w:ascii="Verdana" w:hAnsi="Verdana"/>
                <w:sz w:val="22"/>
                <w:szCs w:val="22"/>
              </w:rPr>
              <w:t>windowsfeature</w:t>
            </w:r>
            <w:proofErr w:type="spellEnd"/>
            <w:r w:rsidRPr="00A902EC">
              <w:rPr>
                <w:rFonts w:ascii="Verdana" w:hAnsi="Verdana"/>
                <w:sz w:val="22"/>
                <w:szCs w:val="22"/>
              </w:rPr>
              <w:t xml:space="preserve"> -name fs-</w:t>
            </w:r>
            <w:proofErr w:type="spellStart"/>
            <w:r w:rsidRPr="00A902EC">
              <w:rPr>
                <w:rFonts w:ascii="Verdana" w:hAnsi="Verdana"/>
                <w:sz w:val="22"/>
                <w:szCs w:val="22"/>
              </w:rPr>
              <w:t>iscsitarget</w:t>
            </w:r>
            <w:proofErr w:type="spellEnd"/>
            <w:r w:rsidRPr="00A902EC">
              <w:rPr>
                <w:rFonts w:ascii="Verdana" w:hAnsi="Verdana"/>
                <w:sz w:val="22"/>
                <w:szCs w:val="22"/>
              </w:rPr>
              <w:t>-server -</w:t>
            </w:r>
            <w:proofErr w:type="spellStart"/>
            <w:r w:rsidRPr="00A902EC">
              <w:rPr>
                <w:rFonts w:ascii="Verdana" w:hAnsi="Verdana"/>
                <w:sz w:val="22"/>
                <w:szCs w:val="22"/>
              </w:rPr>
              <w:t>includemanagementtools</w:t>
            </w:r>
            <w:proofErr w:type="spellEnd"/>
          </w:p>
        </w:tc>
      </w:tr>
      <w:tr w:rsidR="00EA0BE1" w:rsidRPr="00A902EC" w:rsidTr="00D32F93">
        <w:tblPrEx>
          <w:tblCellMar>
            <w:top w:w="0" w:type="dxa"/>
            <w:bottom w:w="0" w:type="dxa"/>
          </w:tblCellMar>
        </w:tblPrEx>
        <w:tc>
          <w:tcPr>
            <w:tcW w:w="738" w:type="dxa"/>
          </w:tcPr>
          <w:p w:rsidR="00EA0BE1" w:rsidRPr="00A902EC" w:rsidRDefault="00EA0BE1" w:rsidP="00E0692C">
            <w:pPr>
              <w:pStyle w:val="TB"/>
              <w:tabs>
                <w:tab w:val="clear" w:pos="5112"/>
              </w:tabs>
              <w:ind w:right="-198"/>
              <w:rPr>
                <w:rFonts w:ascii="Verdana" w:hAnsi="Verdana"/>
                <w:sz w:val="22"/>
                <w:szCs w:val="22"/>
              </w:rPr>
            </w:pPr>
            <w:r w:rsidRPr="00A902EC">
              <w:rPr>
                <w:rFonts w:ascii="Verdana" w:hAnsi="Verdana"/>
                <w:sz w:val="22"/>
                <w:szCs w:val="22"/>
              </w:rPr>
              <w:t>143</w:t>
            </w:r>
          </w:p>
        </w:tc>
        <w:tc>
          <w:tcPr>
            <w:tcW w:w="5737" w:type="dxa"/>
          </w:tcPr>
          <w:p w:rsidR="00EA0BE1" w:rsidRPr="00A902EC" w:rsidRDefault="00EA0BE1" w:rsidP="00D40BF4">
            <w:pPr>
              <w:pStyle w:val="TB"/>
              <w:rPr>
                <w:rFonts w:ascii="Verdana" w:hAnsi="Verdana"/>
                <w:sz w:val="22"/>
                <w:szCs w:val="22"/>
              </w:rPr>
            </w:pPr>
            <w:r w:rsidRPr="00A902EC">
              <w:rPr>
                <w:rFonts w:ascii="Verdana" w:hAnsi="Verdana"/>
                <w:sz w:val="22"/>
                <w:szCs w:val="22"/>
              </w:rPr>
              <w:t xml:space="preserve">Bottom, sentence above single code line: </w:t>
            </w:r>
          </w:p>
          <w:p w:rsidR="00EA0BE1" w:rsidRPr="00A902EC" w:rsidRDefault="00EA0BE1" w:rsidP="00D40BF4">
            <w:pPr>
              <w:pStyle w:val="TB"/>
              <w:rPr>
                <w:rFonts w:ascii="Verdana" w:hAnsi="Verdana"/>
                <w:sz w:val="22"/>
                <w:szCs w:val="22"/>
              </w:rPr>
            </w:pPr>
          </w:p>
          <w:p w:rsidR="00EA0BE1" w:rsidRPr="00A902EC" w:rsidRDefault="00EA0BE1" w:rsidP="00D40BF4">
            <w:pPr>
              <w:pStyle w:val="TB"/>
              <w:rPr>
                <w:rFonts w:ascii="Verdana" w:hAnsi="Verdana"/>
                <w:sz w:val="22"/>
                <w:szCs w:val="22"/>
              </w:rPr>
            </w:pPr>
            <w:r w:rsidRPr="00A902EC">
              <w:rPr>
                <w:rFonts w:ascii="Verdana" w:hAnsi="Verdana"/>
                <w:sz w:val="22"/>
                <w:szCs w:val="22"/>
              </w:rPr>
              <w:t>To set the DCBX Willing bit to false, you use the Set-</w:t>
            </w:r>
            <w:proofErr w:type="spellStart"/>
            <w:r w:rsidRPr="00A902EC">
              <w:rPr>
                <w:rFonts w:ascii="Verdana" w:hAnsi="Verdana"/>
                <w:sz w:val="22"/>
                <w:szCs w:val="22"/>
              </w:rPr>
              <w:t>NetQ</w:t>
            </w:r>
            <w:r w:rsidRPr="00A902EC">
              <w:rPr>
                <w:rFonts w:ascii="Verdana" w:hAnsi="Verdana"/>
                <w:sz w:val="22"/>
                <w:szCs w:val="22"/>
              </w:rPr>
              <w:t>oSbcdxSetting</w:t>
            </w:r>
            <w:proofErr w:type="spellEnd"/>
            <w:r w:rsidRPr="00A902EC">
              <w:rPr>
                <w:rFonts w:ascii="Verdana" w:hAnsi="Verdana"/>
                <w:sz w:val="22"/>
                <w:szCs w:val="22"/>
              </w:rPr>
              <w:t xml:space="preserve"> cmdlet, as in the </w:t>
            </w:r>
            <w:r w:rsidRPr="00A902EC">
              <w:rPr>
                <w:rFonts w:ascii="Verdana" w:hAnsi="Verdana"/>
                <w:sz w:val="22"/>
                <w:szCs w:val="22"/>
              </w:rPr>
              <w:t>following example:</w:t>
            </w:r>
          </w:p>
        </w:tc>
        <w:tc>
          <w:tcPr>
            <w:tcW w:w="6593" w:type="dxa"/>
          </w:tcPr>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 xml:space="preserve">Change to: </w:t>
            </w:r>
          </w:p>
          <w:p w:rsidR="00EA0BE1" w:rsidRPr="00A902EC" w:rsidRDefault="00EA0BE1" w:rsidP="00E0692C">
            <w:pPr>
              <w:pStyle w:val="TB"/>
              <w:tabs>
                <w:tab w:val="clear" w:pos="5112"/>
              </w:tabs>
              <w:rPr>
                <w:rFonts w:ascii="Verdana" w:hAnsi="Verdana"/>
                <w:sz w:val="22"/>
                <w:szCs w:val="22"/>
              </w:rPr>
            </w:pPr>
          </w:p>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To set the DCBX Willing bit to false, you use the Set-</w:t>
            </w:r>
            <w:proofErr w:type="spellStart"/>
            <w:r w:rsidRPr="00A902EC">
              <w:rPr>
                <w:rFonts w:ascii="Verdana" w:hAnsi="Verdana"/>
                <w:sz w:val="22"/>
                <w:szCs w:val="22"/>
              </w:rPr>
              <w:t>NetQoS</w:t>
            </w:r>
            <w:r w:rsidRPr="00A902EC">
              <w:rPr>
                <w:rFonts w:ascii="Verdana" w:hAnsi="Verdana"/>
                <w:sz w:val="22"/>
                <w:szCs w:val="22"/>
              </w:rPr>
              <w:t>dcb</w:t>
            </w:r>
            <w:r w:rsidRPr="00A902EC">
              <w:rPr>
                <w:rFonts w:ascii="Verdana" w:hAnsi="Verdana"/>
                <w:sz w:val="22"/>
                <w:szCs w:val="22"/>
              </w:rPr>
              <w:t>xSetting</w:t>
            </w:r>
            <w:proofErr w:type="spellEnd"/>
            <w:r w:rsidRPr="00A902EC">
              <w:rPr>
                <w:rFonts w:ascii="Verdana" w:hAnsi="Verdana"/>
                <w:sz w:val="22"/>
                <w:szCs w:val="22"/>
              </w:rPr>
              <w:t xml:space="preserve"> cmdlet, as in the following example:</w:t>
            </w:r>
          </w:p>
        </w:tc>
      </w:tr>
      <w:tr w:rsidR="00EA0BE1" w:rsidRPr="00A902EC" w:rsidTr="00D32F93">
        <w:tblPrEx>
          <w:tblCellMar>
            <w:top w:w="0" w:type="dxa"/>
            <w:bottom w:w="0" w:type="dxa"/>
          </w:tblCellMar>
        </w:tblPrEx>
        <w:tc>
          <w:tcPr>
            <w:tcW w:w="738" w:type="dxa"/>
          </w:tcPr>
          <w:p w:rsidR="00EA0BE1" w:rsidRPr="00A902EC" w:rsidRDefault="00EA0BE1" w:rsidP="007340E3">
            <w:pPr>
              <w:pStyle w:val="TB"/>
              <w:tabs>
                <w:tab w:val="clear" w:pos="5112"/>
              </w:tabs>
              <w:ind w:right="-198"/>
              <w:rPr>
                <w:rFonts w:ascii="Verdana" w:hAnsi="Verdana"/>
                <w:sz w:val="22"/>
                <w:szCs w:val="22"/>
              </w:rPr>
            </w:pPr>
            <w:r w:rsidRPr="00A902EC">
              <w:rPr>
                <w:rFonts w:ascii="Verdana" w:hAnsi="Verdana"/>
                <w:sz w:val="22"/>
                <w:szCs w:val="22"/>
              </w:rPr>
              <w:t>144</w:t>
            </w:r>
          </w:p>
        </w:tc>
        <w:tc>
          <w:tcPr>
            <w:tcW w:w="5737" w:type="dxa"/>
          </w:tcPr>
          <w:p w:rsidR="00EA0BE1" w:rsidRPr="00A902EC" w:rsidRDefault="00EA0BE1" w:rsidP="007340E3">
            <w:pPr>
              <w:spacing w:line="240" w:lineRule="auto"/>
              <w:rPr>
                <w:rFonts w:ascii="Segoe UI" w:hAnsi="Segoe UI" w:cs="Segoe UI"/>
                <w:color w:val="010101"/>
                <w:sz w:val="22"/>
                <w:szCs w:val="22"/>
              </w:rPr>
            </w:pPr>
            <w:r w:rsidRPr="00A902EC">
              <w:rPr>
                <w:rFonts w:ascii="Segoe UI" w:hAnsi="Segoe UI" w:cs="Segoe UI"/>
                <w:color w:val="010101"/>
                <w:sz w:val="22"/>
                <w:szCs w:val="22"/>
              </w:rPr>
              <w:t xml:space="preserve">Subheading “Create </w:t>
            </w:r>
            <w:proofErr w:type="spellStart"/>
            <w:r w:rsidRPr="00A902EC">
              <w:rPr>
                <w:rFonts w:ascii="Segoe UI" w:hAnsi="Segoe UI" w:cs="Segoe UI"/>
                <w:color w:val="010101"/>
                <w:sz w:val="22"/>
                <w:szCs w:val="22"/>
              </w:rPr>
              <w:t>QoS</w:t>
            </w:r>
            <w:proofErr w:type="spellEnd"/>
            <w:r w:rsidRPr="00A902EC">
              <w:rPr>
                <w:rFonts w:ascii="Segoe UI" w:hAnsi="Segoe UI" w:cs="Segoe UI"/>
                <w:color w:val="010101"/>
                <w:sz w:val="22"/>
                <w:szCs w:val="22"/>
              </w:rPr>
              <w:t xml:space="preserve"> Policies,” second to last bulleted item</w:t>
            </w:r>
          </w:p>
          <w:p w:rsidR="00EA0BE1" w:rsidRPr="00A902EC" w:rsidRDefault="00EA0BE1" w:rsidP="007340E3">
            <w:pPr>
              <w:spacing w:line="240" w:lineRule="auto"/>
              <w:rPr>
                <w:rFonts w:ascii="Segoe UI" w:hAnsi="Segoe UI" w:cs="Segoe UI"/>
                <w:color w:val="010101"/>
                <w:sz w:val="22"/>
                <w:szCs w:val="22"/>
              </w:rPr>
            </w:pPr>
          </w:p>
          <w:p w:rsidR="00EA0BE1" w:rsidRPr="00A902EC" w:rsidRDefault="00EA0BE1" w:rsidP="007340E3">
            <w:pPr>
              <w:spacing w:line="240" w:lineRule="auto"/>
              <w:rPr>
                <w:rFonts w:ascii="Segoe UI" w:hAnsi="Segoe UI" w:cs="Segoe UI"/>
                <w:color w:val="010101"/>
                <w:sz w:val="22"/>
                <w:szCs w:val="22"/>
              </w:rPr>
            </w:pPr>
            <w:proofErr w:type="spellStart"/>
            <w:r w:rsidRPr="00A902EC">
              <w:rPr>
                <w:rFonts w:ascii="Segoe UI" w:hAnsi="Segoe UI" w:cs="Segoe UI"/>
                <w:b/>
                <w:color w:val="010101"/>
                <w:sz w:val="22"/>
                <w:szCs w:val="22"/>
              </w:rPr>
              <w:t>IpDstMatchCondition</w:t>
            </w:r>
            <w:proofErr w:type="spellEnd"/>
            <w:r w:rsidRPr="00A902EC">
              <w:rPr>
                <w:rFonts w:ascii="Segoe UI" w:hAnsi="Segoe UI" w:cs="Segoe UI"/>
                <w:color w:val="010101"/>
                <w:sz w:val="22"/>
                <w:szCs w:val="22"/>
              </w:rPr>
              <w:t xml:space="preserve"> Filters traffic based on a specific destination port number</w:t>
            </w:r>
          </w:p>
        </w:tc>
        <w:tc>
          <w:tcPr>
            <w:tcW w:w="6593" w:type="dxa"/>
          </w:tcPr>
          <w:p w:rsidR="00EA0BE1" w:rsidRPr="00A902EC" w:rsidRDefault="00EA0BE1" w:rsidP="007340E3">
            <w:pPr>
              <w:pStyle w:val="TB"/>
              <w:tabs>
                <w:tab w:val="clear" w:pos="5112"/>
              </w:tabs>
              <w:rPr>
                <w:rFonts w:ascii="Segoe UI" w:hAnsi="Segoe UI" w:cs="Segoe UI"/>
                <w:color w:val="010101"/>
                <w:sz w:val="22"/>
                <w:szCs w:val="22"/>
              </w:rPr>
            </w:pPr>
            <w:r w:rsidRPr="00A902EC">
              <w:rPr>
                <w:rFonts w:ascii="Segoe UI" w:hAnsi="Segoe UI" w:cs="Segoe UI"/>
                <w:color w:val="010101"/>
                <w:sz w:val="22"/>
                <w:szCs w:val="22"/>
              </w:rPr>
              <w:t>Change to:</w:t>
            </w:r>
          </w:p>
          <w:p w:rsidR="00EA0BE1" w:rsidRPr="00A902EC" w:rsidRDefault="00EA0BE1" w:rsidP="007340E3">
            <w:pPr>
              <w:pStyle w:val="TB"/>
              <w:tabs>
                <w:tab w:val="clear" w:pos="5112"/>
              </w:tabs>
              <w:rPr>
                <w:rFonts w:ascii="Segoe UI" w:hAnsi="Segoe UI" w:cs="Segoe UI"/>
                <w:color w:val="010101"/>
                <w:sz w:val="22"/>
                <w:szCs w:val="22"/>
              </w:rPr>
            </w:pPr>
          </w:p>
          <w:p w:rsidR="00EA0BE1" w:rsidRPr="00A902EC" w:rsidRDefault="00EA0BE1" w:rsidP="009849B1">
            <w:pPr>
              <w:spacing w:line="240" w:lineRule="auto"/>
              <w:rPr>
                <w:rFonts w:ascii="Segoe UI" w:hAnsi="Segoe UI" w:cs="Segoe UI"/>
                <w:color w:val="010101"/>
                <w:sz w:val="22"/>
                <w:szCs w:val="22"/>
              </w:rPr>
            </w:pPr>
            <w:proofErr w:type="spellStart"/>
            <w:r w:rsidRPr="00A902EC">
              <w:rPr>
                <w:rFonts w:ascii="Segoe UI" w:hAnsi="Segoe UI" w:cs="Segoe UI"/>
                <w:b/>
                <w:color w:val="010101"/>
                <w:sz w:val="22"/>
                <w:szCs w:val="22"/>
              </w:rPr>
              <w:t>IPDstPortMatchCondition</w:t>
            </w:r>
            <w:proofErr w:type="spellEnd"/>
            <w:r w:rsidRPr="00A902EC">
              <w:rPr>
                <w:rFonts w:ascii="Segoe UI" w:hAnsi="Segoe UI" w:cs="Segoe UI"/>
                <w:color w:val="010101"/>
                <w:sz w:val="22"/>
                <w:szCs w:val="22"/>
              </w:rPr>
              <w:t xml:space="preserve"> Filters traffic based on a specific destination port number</w:t>
            </w:r>
          </w:p>
        </w:tc>
      </w:tr>
      <w:tr w:rsidR="00EA0BE1" w:rsidRPr="00A902EC" w:rsidTr="00D32F93">
        <w:tblPrEx>
          <w:tblCellMar>
            <w:top w:w="0" w:type="dxa"/>
            <w:bottom w:w="0" w:type="dxa"/>
          </w:tblCellMar>
        </w:tblPrEx>
        <w:tc>
          <w:tcPr>
            <w:tcW w:w="738" w:type="dxa"/>
          </w:tcPr>
          <w:p w:rsidR="00EA0BE1" w:rsidRPr="00A902EC" w:rsidRDefault="00EA0BE1" w:rsidP="00E0692C">
            <w:pPr>
              <w:pStyle w:val="TB"/>
              <w:tabs>
                <w:tab w:val="clear" w:pos="5112"/>
              </w:tabs>
              <w:ind w:right="-198"/>
              <w:rPr>
                <w:rFonts w:ascii="Verdana" w:hAnsi="Verdana"/>
                <w:sz w:val="22"/>
                <w:szCs w:val="22"/>
              </w:rPr>
            </w:pPr>
            <w:r w:rsidRPr="00A902EC">
              <w:rPr>
                <w:rFonts w:ascii="Verdana" w:hAnsi="Verdana"/>
                <w:sz w:val="22"/>
                <w:szCs w:val="22"/>
              </w:rPr>
              <w:t>153</w:t>
            </w:r>
          </w:p>
        </w:tc>
        <w:tc>
          <w:tcPr>
            <w:tcW w:w="5737" w:type="dxa"/>
          </w:tcPr>
          <w:p w:rsidR="00EA0BE1" w:rsidRPr="00A902EC" w:rsidRDefault="00EA0BE1" w:rsidP="00A66015">
            <w:pPr>
              <w:pStyle w:val="TB"/>
              <w:rPr>
                <w:rFonts w:ascii="Verdana" w:hAnsi="Verdana"/>
                <w:sz w:val="22"/>
                <w:szCs w:val="22"/>
              </w:rPr>
            </w:pPr>
            <w:r w:rsidRPr="00A902EC">
              <w:rPr>
                <w:rFonts w:ascii="Verdana" w:hAnsi="Verdana"/>
                <w:sz w:val="22"/>
                <w:szCs w:val="22"/>
              </w:rPr>
              <w:t>1</w:t>
            </w:r>
            <w:r w:rsidRPr="00A902EC">
              <w:rPr>
                <w:rFonts w:ascii="Verdana" w:hAnsi="Verdana"/>
                <w:sz w:val="22"/>
                <w:szCs w:val="22"/>
                <w:vertAlign w:val="superscript"/>
              </w:rPr>
              <w:t>st</w:t>
            </w:r>
            <w:r w:rsidRPr="00A902EC">
              <w:rPr>
                <w:rFonts w:ascii="Verdana" w:hAnsi="Verdana"/>
                <w:sz w:val="22"/>
                <w:szCs w:val="22"/>
              </w:rPr>
              <w:t xml:space="preserve"> paragraph</w:t>
            </w:r>
          </w:p>
          <w:p w:rsidR="00EA0BE1" w:rsidRPr="00A902EC" w:rsidRDefault="00EA0BE1" w:rsidP="00A66015">
            <w:pPr>
              <w:pStyle w:val="TB"/>
              <w:rPr>
                <w:rFonts w:ascii="Verdana" w:hAnsi="Verdana"/>
                <w:sz w:val="22"/>
                <w:szCs w:val="22"/>
              </w:rPr>
            </w:pPr>
          </w:p>
          <w:p w:rsidR="00EA0BE1" w:rsidRPr="00A902EC" w:rsidRDefault="00EA0BE1" w:rsidP="00A66015">
            <w:pPr>
              <w:pStyle w:val="TB"/>
              <w:rPr>
                <w:rFonts w:ascii="Verdana" w:hAnsi="Verdana"/>
                <w:sz w:val="22"/>
                <w:szCs w:val="22"/>
              </w:rPr>
            </w:pPr>
            <w:r w:rsidRPr="00A902EC">
              <w:rPr>
                <w:rFonts w:ascii="Verdana" w:hAnsi="Verdana"/>
                <w:sz w:val="22"/>
                <w:szCs w:val="22"/>
              </w:rPr>
              <w:t>Then, the cmdlet runs performance tests for a time interval that you s</w:t>
            </w:r>
            <w:r w:rsidRPr="00A902EC">
              <w:rPr>
                <w:rFonts w:ascii="Verdana" w:hAnsi="Verdana"/>
                <w:sz w:val="22"/>
                <w:szCs w:val="22"/>
              </w:rPr>
              <w:t xml:space="preserve">pecify in the command </w:t>
            </w:r>
            <w:r w:rsidRPr="00A902EC">
              <w:rPr>
                <w:rFonts w:ascii="Verdana" w:hAnsi="Verdana"/>
                <w:sz w:val="22"/>
                <w:szCs w:val="22"/>
              </w:rPr>
              <w:t>line. The ideal way to run this test is while the source server is running under its usual</w:t>
            </w:r>
            <w:r w:rsidRPr="00A902EC">
              <w:rPr>
                <w:rFonts w:ascii="Verdana" w:hAnsi="Verdana"/>
                <w:sz w:val="22"/>
                <w:szCs w:val="22"/>
              </w:rPr>
              <w:t xml:space="preserve"> </w:t>
            </w:r>
            <w:r w:rsidRPr="00A902EC">
              <w:rPr>
                <w:rFonts w:ascii="Verdana" w:hAnsi="Verdana"/>
                <w:sz w:val="22"/>
                <w:szCs w:val="22"/>
              </w:rPr>
              <w:t>workload. The test proceeds to measure the synchronization performance between the</w:t>
            </w:r>
            <w:r w:rsidRPr="00A902EC">
              <w:rPr>
                <w:rFonts w:ascii="Verdana" w:hAnsi="Verdana"/>
                <w:sz w:val="22"/>
                <w:szCs w:val="22"/>
              </w:rPr>
              <w:t xml:space="preserve"> </w:t>
            </w:r>
            <w:r w:rsidRPr="00A902EC">
              <w:rPr>
                <w:rFonts w:ascii="Verdana" w:hAnsi="Verdana"/>
                <w:sz w:val="22"/>
                <w:szCs w:val="22"/>
              </w:rPr>
              <w:t>source and the destination, to determine if the throughout is sufficient for synchronous replication,</w:t>
            </w:r>
            <w:r w:rsidRPr="00A902EC">
              <w:rPr>
                <w:rFonts w:ascii="Verdana" w:hAnsi="Verdana"/>
                <w:sz w:val="22"/>
                <w:szCs w:val="22"/>
              </w:rPr>
              <w:t xml:space="preserve"> </w:t>
            </w:r>
            <w:r w:rsidRPr="00A902EC">
              <w:rPr>
                <w:rFonts w:ascii="Verdana" w:hAnsi="Verdana"/>
                <w:sz w:val="22"/>
                <w:szCs w:val="22"/>
              </w:rPr>
              <w:t>and presents the results in a chart, as shown in Figure 2-57.</w:t>
            </w:r>
          </w:p>
        </w:tc>
        <w:tc>
          <w:tcPr>
            <w:tcW w:w="6593" w:type="dxa"/>
          </w:tcPr>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Change to:</w:t>
            </w:r>
          </w:p>
          <w:p w:rsidR="00EA0BE1" w:rsidRPr="00A902EC" w:rsidRDefault="00EA0BE1" w:rsidP="00E0692C">
            <w:pPr>
              <w:pStyle w:val="TB"/>
              <w:tabs>
                <w:tab w:val="clear" w:pos="5112"/>
              </w:tabs>
              <w:rPr>
                <w:rFonts w:ascii="Verdana" w:hAnsi="Verdana"/>
                <w:sz w:val="22"/>
                <w:szCs w:val="22"/>
              </w:rPr>
            </w:pPr>
          </w:p>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Then, the cmdlet runs performance tests for a time interval that you specify in the command line. The ideal way to run this test is while the source server is running under its usual workload. The test proceeds to measure the synchronization performance between the source and the destinati</w:t>
            </w:r>
            <w:r w:rsidRPr="00A902EC">
              <w:rPr>
                <w:rFonts w:ascii="Verdana" w:hAnsi="Verdana"/>
                <w:sz w:val="22"/>
                <w:szCs w:val="22"/>
              </w:rPr>
              <w:t>on, to determine if the throughp</w:t>
            </w:r>
            <w:r w:rsidRPr="00A902EC">
              <w:rPr>
                <w:rFonts w:ascii="Verdana" w:hAnsi="Verdana"/>
                <w:sz w:val="22"/>
                <w:szCs w:val="22"/>
              </w:rPr>
              <w:t>ut is sufficient for synchronous replication, and presents the results in a chart, as shown in Figure 2-57.</w:t>
            </w:r>
          </w:p>
        </w:tc>
      </w:tr>
      <w:tr w:rsidR="00EA0BE1" w:rsidRPr="00A902EC" w:rsidTr="00D32F93">
        <w:tblPrEx>
          <w:tblCellMar>
            <w:top w:w="0" w:type="dxa"/>
            <w:bottom w:w="0" w:type="dxa"/>
          </w:tblCellMar>
        </w:tblPrEx>
        <w:tc>
          <w:tcPr>
            <w:tcW w:w="738" w:type="dxa"/>
          </w:tcPr>
          <w:p w:rsidR="00EA0BE1" w:rsidRPr="00A902EC" w:rsidRDefault="00EA0BE1" w:rsidP="00E0692C">
            <w:pPr>
              <w:pStyle w:val="TB"/>
              <w:tabs>
                <w:tab w:val="clear" w:pos="5112"/>
              </w:tabs>
              <w:ind w:right="-198"/>
              <w:rPr>
                <w:rFonts w:ascii="Verdana" w:hAnsi="Verdana"/>
                <w:sz w:val="22"/>
                <w:szCs w:val="22"/>
              </w:rPr>
            </w:pPr>
            <w:r w:rsidRPr="00A902EC">
              <w:rPr>
                <w:rFonts w:ascii="Verdana" w:hAnsi="Verdana"/>
                <w:sz w:val="22"/>
                <w:szCs w:val="22"/>
              </w:rPr>
              <w:t>169</w:t>
            </w:r>
          </w:p>
        </w:tc>
        <w:tc>
          <w:tcPr>
            <w:tcW w:w="5737" w:type="dxa"/>
          </w:tcPr>
          <w:p w:rsidR="00EA0BE1" w:rsidRPr="00A902EC" w:rsidRDefault="00EA0BE1" w:rsidP="001C304A">
            <w:pPr>
              <w:pStyle w:val="TB"/>
              <w:rPr>
                <w:rFonts w:ascii="Verdana" w:hAnsi="Verdana"/>
                <w:sz w:val="22"/>
                <w:szCs w:val="22"/>
              </w:rPr>
            </w:pPr>
            <w:r w:rsidRPr="00A902EC">
              <w:rPr>
                <w:rFonts w:ascii="Verdana" w:hAnsi="Verdana"/>
                <w:sz w:val="22"/>
                <w:szCs w:val="22"/>
              </w:rPr>
              <w:t>Text in 2</w:t>
            </w:r>
            <w:r w:rsidRPr="00A902EC">
              <w:rPr>
                <w:rFonts w:ascii="Verdana" w:hAnsi="Verdana"/>
                <w:sz w:val="22"/>
                <w:szCs w:val="22"/>
                <w:vertAlign w:val="superscript"/>
              </w:rPr>
              <w:t>nd</w:t>
            </w:r>
            <w:r w:rsidRPr="00A902EC">
              <w:rPr>
                <w:rFonts w:ascii="Verdana" w:hAnsi="Verdana"/>
                <w:sz w:val="22"/>
                <w:szCs w:val="22"/>
              </w:rPr>
              <w:t xml:space="preserve"> bullet</w:t>
            </w:r>
          </w:p>
          <w:p w:rsidR="00EA0BE1" w:rsidRPr="00A902EC" w:rsidRDefault="00EA0BE1" w:rsidP="001C304A">
            <w:pPr>
              <w:pStyle w:val="TB"/>
              <w:rPr>
                <w:rFonts w:ascii="Verdana" w:hAnsi="Verdana"/>
                <w:sz w:val="22"/>
                <w:szCs w:val="22"/>
              </w:rPr>
            </w:pPr>
          </w:p>
          <w:p w:rsidR="00EA0BE1" w:rsidRPr="00A902EC" w:rsidRDefault="00EA0BE1" w:rsidP="001C304A">
            <w:pPr>
              <w:pStyle w:val="TB"/>
              <w:rPr>
                <w:rFonts w:ascii="Verdana" w:hAnsi="Verdana"/>
                <w:sz w:val="22"/>
                <w:szCs w:val="22"/>
              </w:rPr>
            </w:pPr>
            <w:r w:rsidRPr="00A902EC">
              <w:rPr>
                <w:rFonts w:ascii="Verdana" w:hAnsi="Verdana"/>
                <w:sz w:val="22"/>
                <w:szCs w:val="22"/>
              </w:rPr>
              <w:t>Hardware-enforced Data Execution Prevention (DEP), w</w:t>
            </w:r>
            <w:r w:rsidRPr="00A902EC">
              <w:rPr>
                <w:rFonts w:ascii="Verdana" w:hAnsi="Verdana"/>
                <w:sz w:val="22"/>
                <w:szCs w:val="22"/>
              </w:rPr>
              <w:t xml:space="preserve">hich Intel describes as </w:t>
            </w:r>
            <w:proofErr w:type="spellStart"/>
            <w:r w:rsidRPr="00A902EC">
              <w:rPr>
                <w:rFonts w:ascii="Verdana" w:hAnsi="Verdana"/>
                <w:sz w:val="22"/>
                <w:szCs w:val="22"/>
              </w:rPr>
              <w:t>eXecute</w:t>
            </w:r>
            <w:proofErr w:type="spellEnd"/>
            <w:r w:rsidRPr="00A902EC">
              <w:rPr>
                <w:rFonts w:ascii="Verdana" w:hAnsi="Verdana"/>
                <w:sz w:val="22"/>
                <w:szCs w:val="22"/>
              </w:rPr>
              <w:t xml:space="preserve"> </w:t>
            </w:r>
            <w:r w:rsidRPr="00A902EC">
              <w:rPr>
                <w:rFonts w:ascii="Verdana" w:hAnsi="Verdana"/>
                <w:sz w:val="22"/>
                <w:szCs w:val="22"/>
              </w:rPr>
              <w:t xml:space="preserve">Disable (XD) and AMD describes as No </w:t>
            </w:r>
            <w:proofErr w:type="spellStart"/>
            <w:r w:rsidRPr="00A902EC">
              <w:rPr>
                <w:rFonts w:ascii="Verdana" w:hAnsi="Verdana"/>
                <w:sz w:val="22"/>
                <w:szCs w:val="22"/>
              </w:rPr>
              <w:t>eXecute</w:t>
            </w:r>
            <w:proofErr w:type="spellEnd"/>
            <w:r w:rsidRPr="00A902EC">
              <w:rPr>
                <w:rFonts w:ascii="Verdana" w:hAnsi="Verdana"/>
                <w:sz w:val="22"/>
                <w:szCs w:val="22"/>
              </w:rPr>
              <w:t xml:space="preserve"> (NS). CPUs use this technology to</w:t>
            </w:r>
            <w:r w:rsidRPr="00A902EC">
              <w:rPr>
                <w:rFonts w:ascii="Verdana" w:hAnsi="Verdana"/>
                <w:sz w:val="22"/>
                <w:szCs w:val="22"/>
              </w:rPr>
              <w:t xml:space="preserve"> </w:t>
            </w:r>
            <w:r w:rsidRPr="00A902EC">
              <w:rPr>
                <w:rFonts w:ascii="Verdana" w:hAnsi="Verdana"/>
                <w:sz w:val="22"/>
                <w:szCs w:val="22"/>
              </w:rPr>
              <w:t>segregate areas of memory for either storage of processor instructions or for storage</w:t>
            </w:r>
            <w:r w:rsidRPr="00A902EC">
              <w:rPr>
                <w:rFonts w:ascii="Verdana" w:hAnsi="Verdana"/>
                <w:sz w:val="22"/>
                <w:szCs w:val="22"/>
              </w:rPr>
              <w:t xml:space="preserve"> </w:t>
            </w:r>
            <w:r w:rsidRPr="00A902EC">
              <w:rPr>
                <w:rFonts w:ascii="Verdana" w:hAnsi="Verdana"/>
                <w:sz w:val="22"/>
                <w:szCs w:val="22"/>
              </w:rPr>
              <w:t>of data. Specifically, you must enable Intel XD bit (execute disable bit) or AMD NX bit</w:t>
            </w:r>
            <w:r w:rsidRPr="00A902EC">
              <w:rPr>
                <w:rFonts w:ascii="Verdana" w:hAnsi="Verdana"/>
                <w:sz w:val="22"/>
                <w:szCs w:val="22"/>
              </w:rPr>
              <w:t xml:space="preserve"> </w:t>
            </w:r>
            <w:r w:rsidRPr="00A902EC">
              <w:rPr>
                <w:rFonts w:ascii="Verdana" w:hAnsi="Verdana"/>
                <w:sz w:val="22"/>
                <w:szCs w:val="22"/>
              </w:rPr>
              <w:t>(no execute bit).</w:t>
            </w:r>
          </w:p>
        </w:tc>
        <w:tc>
          <w:tcPr>
            <w:tcW w:w="6593" w:type="dxa"/>
          </w:tcPr>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Change to:</w:t>
            </w:r>
          </w:p>
          <w:p w:rsidR="00EA0BE1" w:rsidRPr="00A902EC" w:rsidRDefault="00EA0BE1" w:rsidP="00E0692C">
            <w:pPr>
              <w:pStyle w:val="TB"/>
              <w:tabs>
                <w:tab w:val="clear" w:pos="5112"/>
              </w:tabs>
              <w:rPr>
                <w:rFonts w:ascii="Verdana" w:hAnsi="Verdana"/>
                <w:sz w:val="22"/>
                <w:szCs w:val="22"/>
              </w:rPr>
            </w:pPr>
          </w:p>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 xml:space="preserve">Hardware-enforced Data Execution Prevention (DEP), which Intel describes as </w:t>
            </w:r>
            <w:proofErr w:type="spellStart"/>
            <w:r w:rsidRPr="00A902EC">
              <w:rPr>
                <w:rFonts w:ascii="Verdana" w:hAnsi="Verdana"/>
                <w:sz w:val="22"/>
                <w:szCs w:val="22"/>
              </w:rPr>
              <w:t>eXecute</w:t>
            </w:r>
            <w:proofErr w:type="spellEnd"/>
            <w:r w:rsidRPr="00A902EC">
              <w:rPr>
                <w:rFonts w:ascii="Verdana" w:hAnsi="Verdana"/>
                <w:sz w:val="22"/>
                <w:szCs w:val="22"/>
              </w:rPr>
              <w:t xml:space="preserve"> Disable (XD) and</w:t>
            </w:r>
            <w:r w:rsidRPr="00A902EC">
              <w:rPr>
                <w:rFonts w:ascii="Verdana" w:hAnsi="Verdana"/>
                <w:sz w:val="22"/>
                <w:szCs w:val="22"/>
              </w:rPr>
              <w:t xml:space="preserve"> AMD describes as No </w:t>
            </w:r>
            <w:proofErr w:type="spellStart"/>
            <w:r w:rsidRPr="00A902EC">
              <w:rPr>
                <w:rFonts w:ascii="Verdana" w:hAnsi="Verdana"/>
                <w:sz w:val="22"/>
                <w:szCs w:val="22"/>
              </w:rPr>
              <w:t>eXecute</w:t>
            </w:r>
            <w:proofErr w:type="spellEnd"/>
            <w:r w:rsidRPr="00A902EC">
              <w:rPr>
                <w:rFonts w:ascii="Verdana" w:hAnsi="Verdana"/>
                <w:sz w:val="22"/>
                <w:szCs w:val="22"/>
              </w:rPr>
              <w:t xml:space="preserve"> (NX</w:t>
            </w:r>
            <w:r w:rsidRPr="00A902EC">
              <w:rPr>
                <w:rFonts w:ascii="Verdana" w:hAnsi="Verdana"/>
                <w:sz w:val="22"/>
                <w:szCs w:val="22"/>
              </w:rPr>
              <w:t>). CPUs use this technology to segregate areas of memory for either storage of processor instructions or for storage of data. Specifically, you must enable Intel XD bit (execute disable bit) or AMD NX bit (no execute bit).</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Pr>
                <w:rFonts w:ascii="Verdana" w:hAnsi="Verdana"/>
                <w:sz w:val="22"/>
                <w:szCs w:val="22"/>
              </w:rPr>
              <w:t>173</w:t>
            </w:r>
          </w:p>
        </w:tc>
        <w:tc>
          <w:tcPr>
            <w:tcW w:w="5737" w:type="dxa"/>
          </w:tcPr>
          <w:p w:rsidR="00EA0BE1" w:rsidRDefault="00EA0BE1" w:rsidP="007A37D3">
            <w:pPr>
              <w:pStyle w:val="TB"/>
              <w:rPr>
                <w:rFonts w:ascii="Verdana" w:hAnsi="Verdana"/>
                <w:sz w:val="22"/>
                <w:szCs w:val="22"/>
              </w:rPr>
            </w:pPr>
            <w:r>
              <w:rPr>
                <w:rFonts w:ascii="Verdana" w:hAnsi="Verdana"/>
                <w:sz w:val="22"/>
                <w:szCs w:val="22"/>
              </w:rPr>
              <w:t>2</w:t>
            </w:r>
            <w:r w:rsidRPr="001475B5">
              <w:rPr>
                <w:rFonts w:ascii="Verdana" w:hAnsi="Verdana"/>
                <w:sz w:val="22"/>
                <w:szCs w:val="22"/>
                <w:vertAlign w:val="superscript"/>
              </w:rPr>
              <w:t>nd</w:t>
            </w:r>
            <w:r>
              <w:rPr>
                <w:rFonts w:ascii="Verdana" w:hAnsi="Verdana"/>
                <w:sz w:val="22"/>
                <w:szCs w:val="22"/>
              </w:rPr>
              <w:t xml:space="preserve"> paragraph under heading, “</w:t>
            </w:r>
            <w:r w:rsidRPr="001475B5">
              <w:rPr>
                <w:rFonts w:ascii="Verdana" w:hAnsi="Verdana"/>
                <w:sz w:val="22"/>
                <w:szCs w:val="22"/>
              </w:rPr>
              <w:t>Upgrade from existing versions of Hyper-V</w:t>
            </w:r>
            <w:r>
              <w:rPr>
                <w:rFonts w:ascii="Verdana" w:hAnsi="Verdana"/>
                <w:sz w:val="22"/>
                <w:szCs w:val="22"/>
              </w:rPr>
              <w:t>”</w:t>
            </w:r>
          </w:p>
          <w:p w:rsidR="00EA0BE1" w:rsidRPr="00A902EC" w:rsidRDefault="00EA0BE1" w:rsidP="001475B5">
            <w:pPr>
              <w:pStyle w:val="TB"/>
              <w:rPr>
                <w:rFonts w:ascii="Verdana" w:hAnsi="Verdana"/>
                <w:sz w:val="22"/>
                <w:szCs w:val="22"/>
              </w:rPr>
            </w:pPr>
            <w:r w:rsidRPr="001475B5">
              <w:rPr>
                <w:rFonts w:ascii="Verdana" w:hAnsi="Verdana"/>
                <w:sz w:val="22"/>
                <w:szCs w:val="22"/>
              </w:rPr>
              <w:t>The first step in upgrading a host server to Windows Server 2016 is to get the virtual machines</w:t>
            </w:r>
            <w:r>
              <w:rPr>
                <w:rFonts w:ascii="Verdana" w:hAnsi="Verdana"/>
                <w:sz w:val="22"/>
                <w:szCs w:val="22"/>
              </w:rPr>
              <w:t xml:space="preserve"> </w:t>
            </w:r>
            <w:r w:rsidRPr="001475B5">
              <w:rPr>
                <w:rFonts w:ascii="Verdana" w:hAnsi="Verdana"/>
                <w:sz w:val="22"/>
                <w:szCs w:val="22"/>
              </w:rPr>
              <w:t>off the host, for their own protection. You can do this in two ways:</w:t>
            </w:r>
          </w:p>
        </w:tc>
        <w:tc>
          <w:tcPr>
            <w:tcW w:w="6593" w:type="dxa"/>
          </w:tcPr>
          <w:p w:rsidR="00EA0BE1" w:rsidRDefault="00EA0BE1" w:rsidP="007A37D3">
            <w:pPr>
              <w:pStyle w:val="TB"/>
              <w:tabs>
                <w:tab w:val="clear" w:pos="5112"/>
              </w:tabs>
              <w:rPr>
                <w:rFonts w:ascii="Verdana" w:hAnsi="Verdana"/>
                <w:sz w:val="22"/>
                <w:szCs w:val="22"/>
              </w:rPr>
            </w:pPr>
            <w:r>
              <w:rPr>
                <w:rFonts w:ascii="Verdana" w:hAnsi="Verdana"/>
                <w:sz w:val="22"/>
                <w:szCs w:val="22"/>
              </w:rPr>
              <w:t>Change to:</w:t>
            </w:r>
          </w:p>
          <w:p w:rsidR="00EA0BE1" w:rsidRDefault="00EA0BE1" w:rsidP="007A37D3">
            <w:pPr>
              <w:pStyle w:val="TB"/>
              <w:tabs>
                <w:tab w:val="clear" w:pos="5112"/>
              </w:tabs>
              <w:rPr>
                <w:rFonts w:ascii="Verdana" w:hAnsi="Verdana"/>
                <w:sz w:val="22"/>
                <w:szCs w:val="22"/>
              </w:rPr>
            </w:pPr>
          </w:p>
          <w:p w:rsidR="00EA0BE1" w:rsidRPr="00A902EC" w:rsidRDefault="00EA0BE1" w:rsidP="007A37D3">
            <w:pPr>
              <w:pStyle w:val="TB"/>
              <w:tabs>
                <w:tab w:val="clear" w:pos="5112"/>
              </w:tabs>
              <w:rPr>
                <w:rFonts w:ascii="Verdana" w:hAnsi="Verdana"/>
                <w:sz w:val="22"/>
                <w:szCs w:val="22"/>
              </w:rPr>
            </w:pPr>
            <w:r w:rsidRPr="001475B5">
              <w:rPr>
                <w:rFonts w:ascii="Verdana" w:hAnsi="Verdana"/>
                <w:sz w:val="22"/>
                <w:szCs w:val="22"/>
              </w:rPr>
              <w:t>The first step in upgrading a host server to Windows Server 2016 is to get the virtual machines</w:t>
            </w:r>
            <w:r>
              <w:rPr>
                <w:rFonts w:ascii="Verdana" w:hAnsi="Verdana"/>
                <w:sz w:val="22"/>
                <w:szCs w:val="22"/>
              </w:rPr>
              <w:t xml:space="preserve"> </w:t>
            </w:r>
            <w:r w:rsidRPr="001475B5">
              <w:rPr>
                <w:rFonts w:ascii="Verdana" w:hAnsi="Verdana"/>
                <w:sz w:val="22"/>
                <w:szCs w:val="22"/>
              </w:rPr>
              <w:t>off the host, for their own pr</w:t>
            </w:r>
            <w:r>
              <w:rPr>
                <w:rFonts w:ascii="Verdana" w:hAnsi="Verdana"/>
                <w:sz w:val="22"/>
                <w:szCs w:val="22"/>
              </w:rPr>
              <w:t>otection. You can do this in three</w:t>
            </w:r>
            <w:r w:rsidRPr="001475B5">
              <w:rPr>
                <w:rFonts w:ascii="Verdana" w:hAnsi="Verdana"/>
                <w:sz w:val="22"/>
                <w:szCs w:val="22"/>
              </w:rPr>
              <w:t xml:space="preserve"> ways:</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Pr>
                <w:rFonts w:ascii="Verdana" w:hAnsi="Verdana"/>
                <w:sz w:val="22"/>
                <w:szCs w:val="22"/>
              </w:rPr>
              <w:t>210</w:t>
            </w:r>
          </w:p>
        </w:tc>
        <w:tc>
          <w:tcPr>
            <w:tcW w:w="5737" w:type="dxa"/>
          </w:tcPr>
          <w:p w:rsidR="00EA0BE1" w:rsidRDefault="00EA0BE1" w:rsidP="001475B5">
            <w:pPr>
              <w:pStyle w:val="TB"/>
              <w:rPr>
                <w:rFonts w:ascii="Verdana" w:hAnsi="Verdana"/>
                <w:sz w:val="22"/>
                <w:szCs w:val="22"/>
              </w:rPr>
            </w:pPr>
            <w:r>
              <w:rPr>
                <w:rFonts w:ascii="Verdana" w:hAnsi="Verdana"/>
                <w:sz w:val="22"/>
                <w:szCs w:val="22"/>
              </w:rPr>
              <w:t>Line of code under Figure 3-34</w:t>
            </w:r>
          </w:p>
          <w:p w:rsidR="00EA0BE1" w:rsidRDefault="00EA0BE1" w:rsidP="001475B5">
            <w:pPr>
              <w:pStyle w:val="TB"/>
              <w:rPr>
                <w:rFonts w:ascii="Verdana" w:hAnsi="Verdana"/>
                <w:sz w:val="22"/>
                <w:szCs w:val="22"/>
              </w:rPr>
            </w:pPr>
          </w:p>
          <w:p w:rsidR="00EA0BE1" w:rsidRPr="00A902EC" w:rsidRDefault="00EA0BE1" w:rsidP="001475B5">
            <w:pPr>
              <w:pStyle w:val="TB"/>
              <w:rPr>
                <w:rFonts w:ascii="Verdana" w:hAnsi="Verdana"/>
                <w:sz w:val="22"/>
                <w:szCs w:val="22"/>
              </w:rPr>
            </w:pPr>
            <w:r w:rsidRPr="001475B5">
              <w:rPr>
                <w:rFonts w:ascii="Verdana" w:hAnsi="Verdana"/>
                <w:sz w:val="22"/>
                <w:szCs w:val="22"/>
              </w:rPr>
              <w:t>export-</w:t>
            </w:r>
            <w:proofErr w:type="spellStart"/>
            <w:r w:rsidRPr="001475B5">
              <w:rPr>
                <w:rFonts w:ascii="Verdana" w:hAnsi="Verdana"/>
                <w:sz w:val="22"/>
                <w:szCs w:val="22"/>
              </w:rPr>
              <w:t>vm</w:t>
            </w:r>
            <w:proofErr w:type="spellEnd"/>
            <w:r w:rsidRPr="001475B5">
              <w:rPr>
                <w:rFonts w:ascii="Verdana" w:hAnsi="Verdana"/>
                <w:sz w:val="22"/>
                <w:szCs w:val="22"/>
              </w:rPr>
              <w:t xml:space="preserve"> -name server1 -path c\export</w:t>
            </w:r>
          </w:p>
        </w:tc>
        <w:tc>
          <w:tcPr>
            <w:tcW w:w="6593" w:type="dxa"/>
          </w:tcPr>
          <w:p w:rsidR="00EA0BE1" w:rsidRDefault="00EA0BE1" w:rsidP="007A37D3">
            <w:pPr>
              <w:pStyle w:val="TB"/>
              <w:tabs>
                <w:tab w:val="clear" w:pos="5112"/>
              </w:tabs>
              <w:rPr>
                <w:rFonts w:ascii="Verdana" w:hAnsi="Verdana"/>
                <w:sz w:val="22"/>
                <w:szCs w:val="22"/>
              </w:rPr>
            </w:pPr>
            <w:r>
              <w:rPr>
                <w:rFonts w:ascii="Verdana" w:hAnsi="Verdana"/>
                <w:sz w:val="22"/>
                <w:szCs w:val="22"/>
              </w:rPr>
              <w:t>Change to:</w:t>
            </w:r>
          </w:p>
          <w:p w:rsidR="00EA0BE1" w:rsidRDefault="00EA0BE1" w:rsidP="007A37D3">
            <w:pPr>
              <w:pStyle w:val="TB"/>
              <w:tabs>
                <w:tab w:val="clear" w:pos="5112"/>
              </w:tabs>
              <w:rPr>
                <w:rFonts w:ascii="Verdana" w:hAnsi="Verdana"/>
                <w:sz w:val="22"/>
                <w:szCs w:val="22"/>
              </w:rPr>
            </w:pPr>
          </w:p>
          <w:p w:rsidR="00EA0BE1" w:rsidRPr="00A902EC" w:rsidRDefault="00EA0BE1" w:rsidP="007A37D3">
            <w:pPr>
              <w:pStyle w:val="TB"/>
              <w:tabs>
                <w:tab w:val="clear" w:pos="5112"/>
              </w:tabs>
              <w:rPr>
                <w:rFonts w:ascii="Verdana" w:hAnsi="Verdana"/>
                <w:sz w:val="22"/>
                <w:szCs w:val="22"/>
              </w:rPr>
            </w:pPr>
            <w:r w:rsidRPr="001475B5">
              <w:rPr>
                <w:rFonts w:ascii="Verdana" w:hAnsi="Verdana"/>
                <w:sz w:val="22"/>
                <w:szCs w:val="22"/>
              </w:rPr>
              <w:t>export-</w:t>
            </w:r>
            <w:proofErr w:type="spellStart"/>
            <w:r w:rsidRPr="001475B5">
              <w:rPr>
                <w:rFonts w:ascii="Verdana" w:hAnsi="Verdana"/>
                <w:sz w:val="22"/>
                <w:szCs w:val="22"/>
              </w:rPr>
              <w:t>vm</w:t>
            </w:r>
            <w:proofErr w:type="spellEnd"/>
            <w:r w:rsidRPr="001475B5">
              <w:rPr>
                <w:rFonts w:ascii="Verdana" w:hAnsi="Verdana"/>
                <w:sz w:val="22"/>
                <w:szCs w:val="22"/>
              </w:rPr>
              <w:t xml:space="preserve"> -name server1 -path c:\export</w:t>
            </w:r>
          </w:p>
        </w:tc>
      </w:tr>
      <w:tr w:rsidR="00EA0BE1" w:rsidRPr="00A902EC" w:rsidTr="00D32F93">
        <w:tblPrEx>
          <w:tblCellMar>
            <w:top w:w="0" w:type="dxa"/>
            <w:bottom w:w="0" w:type="dxa"/>
          </w:tblCellMar>
        </w:tblPrEx>
        <w:tc>
          <w:tcPr>
            <w:tcW w:w="738" w:type="dxa"/>
          </w:tcPr>
          <w:p w:rsidR="00EA0BE1" w:rsidRDefault="00EA0BE1" w:rsidP="00E0692C">
            <w:pPr>
              <w:pStyle w:val="TB"/>
              <w:tabs>
                <w:tab w:val="clear" w:pos="5112"/>
              </w:tabs>
              <w:ind w:right="-198"/>
              <w:rPr>
                <w:rFonts w:ascii="Verdana" w:hAnsi="Verdana"/>
                <w:sz w:val="22"/>
                <w:szCs w:val="22"/>
              </w:rPr>
            </w:pPr>
            <w:r>
              <w:rPr>
                <w:rFonts w:ascii="Verdana" w:hAnsi="Verdana"/>
                <w:sz w:val="22"/>
                <w:szCs w:val="22"/>
              </w:rPr>
              <w:t>228</w:t>
            </w:r>
          </w:p>
        </w:tc>
        <w:tc>
          <w:tcPr>
            <w:tcW w:w="5737" w:type="dxa"/>
          </w:tcPr>
          <w:p w:rsidR="00EA0BE1" w:rsidRPr="001475B5" w:rsidRDefault="00EA0BE1" w:rsidP="001475B5">
            <w:pPr>
              <w:pStyle w:val="TB"/>
              <w:rPr>
                <w:rFonts w:ascii="Verdana" w:hAnsi="Verdana"/>
                <w:sz w:val="22"/>
                <w:szCs w:val="22"/>
              </w:rPr>
            </w:pPr>
            <w:r w:rsidRPr="001475B5">
              <w:rPr>
                <w:rFonts w:ascii="Verdana" w:hAnsi="Verdana"/>
                <w:sz w:val="22"/>
                <w:szCs w:val="22"/>
              </w:rPr>
              <w:t xml:space="preserve">Last code line above subheading, “Manage checkpoints” </w:t>
            </w:r>
          </w:p>
          <w:p w:rsidR="00EA0BE1" w:rsidRPr="001475B5" w:rsidRDefault="00EA0BE1" w:rsidP="001475B5">
            <w:pPr>
              <w:pStyle w:val="TB"/>
              <w:rPr>
                <w:rFonts w:ascii="Verdana" w:hAnsi="Verdana"/>
                <w:sz w:val="22"/>
                <w:szCs w:val="22"/>
              </w:rPr>
            </w:pPr>
          </w:p>
          <w:p w:rsidR="00EA0BE1" w:rsidRDefault="00EA0BE1" w:rsidP="001475B5">
            <w:pPr>
              <w:pStyle w:val="TB"/>
              <w:rPr>
                <w:rFonts w:ascii="Verdana" w:hAnsi="Verdana"/>
                <w:sz w:val="22"/>
                <w:szCs w:val="22"/>
              </w:rPr>
            </w:pPr>
            <w:r w:rsidRPr="001475B5">
              <w:rPr>
                <w:rFonts w:ascii="Verdana" w:hAnsi="Verdana"/>
                <w:sz w:val="22"/>
                <w:szCs w:val="22"/>
              </w:rPr>
              <w:t>merge-</w:t>
            </w:r>
            <w:proofErr w:type="spellStart"/>
            <w:r w:rsidRPr="001475B5">
              <w:rPr>
                <w:rFonts w:ascii="Verdana" w:hAnsi="Verdana"/>
                <w:sz w:val="22"/>
                <w:szCs w:val="22"/>
              </w:rPr>
              <w:t>vhd</w:t>
            </w:r>
            <w:proofErr w:type="spellEnd"/>
            <w:r w:rsidRPr="001475B5">
              <w:rPr>
                <w:rFonts w:ascii="Verdana" w:hAnsi="Verdana"/>
                <w:sz w:val="22"/>
                <w:szCs w:val="22"/>
              </w:rPr>
              <w:t xml:space="preserve"> -path c:\disks\child.vhdx -</w:t>
            </w:r>
            <w:proofErr w:type="spellStart"/>
            <w:r w:rsidRPr="001475B5">
              <w:rPr>
                <w:rFonts w:ascii="Verdana" w:hAnsi="Verdana"/>
                <w:sz w:val="22"/>
                <w:szCs w:val="22"/>
              </w:rPr>
              <w:t>destionationpath</w:t>
            </w:r>
            <w:proofErr w:type="spellEnd"/>
            <w:r w:rsidRPr="001475B5">
              <w:rPr>
                <w:rFonts w:ascii="Verdana" w:hAnsi="Verdana"/>
                <w:sz w:val="22"/>
                <w:szCs w:val="22"/>
              </w:rPr>
              <w:t xml:space="preserve"> c:\disks\parent.vhdx</w:t>
            </w:r>
          </w:p>
        </w:tc>
        <w:tc>
          <w:tcPr>
            <w:tcW w:w="6593" w:type="dxa"/>
          </w:tcPr>
          <w:p w:rsidR="00EA0BE1" w:rsidRPr="001475B5" w:rsidRDefault="00EA0BE1" w:rsidP="001475B5">
            <w:pPr>
              <w:pStyle w:val="TB"/>
              <w:rPr>
                <w:rFonts w:ascii="Verdana" w:hAnsi="Verdana"/>
                <w:sz w:val="22"/>
                <w:szCs w:val="22"/>
              </w:rPr>
            </w:pPr>
            <w:r w:rsidRPr="001475B5">
              <w:rPr>
                <w:rFonts w:ascii="Verdana" w:hAnsi="Verdana"/>
                <w:sz w:val="22"/>
                <w:szCs w:val="22"/>
              </w:rPr>
              <w:t>Change to:</w:t>
            </w:r>
          </w:p>
          <w:p w:rsidR="00EA0BE1" w:rsidRPr="001475B5" w:rsidRDefault="00EA0BE1" w:rsidP="001475B5">
            <w:pPr>
              <w:pStyle w:val="TB"/>
              <w:rPr>
                <w:rFonts w:ascii="Verdana" w:hAnsi="Verdana"/>
                <w:sz w:val="22"/>
                <w:szCs w:val="22"/>
              </w:rPr>
            </w:pPr>
          </w:p>
          <w:p w:rsidR="00EA0BE1" w:rsidRPr="001475B5" w:rsidRDefault="00EA0BE1" w:rsidP="001475B5">
            <w:pPr>
              <w:pStyle w:val="TB"/>
              <w:rPr>
                <w:rFonts w:ascii="Verdana" w:hAnsi="Verdana"/>
                <w:sz w:val="22"/>
                <w:szCs w:val="22"/>
              </w:rPr>
            </w:pPr>
            <w:r w:rsidRPr="001475B5">
              <w:rPr>
                <w:rFonts w:ascii="Verdana" w:hAnsi="Verdana"/>
                <w:sz w:val="22"/>
                <w:szCs w:val="22"/>
              </w:rPr>
              <w:t>merge-</w:t>
            </w:r>
            <w:proofErr w:type="spellStart"/>
            <w:r w:rsidRPr="001475B5">
              <w:rPr>
                <w:rFonts w:ascii="Verdana" w:hAnsi="Verdana"/>
                <w:sz w:val="22"/>
                <w:szCs w:val="22"/>
              </w:rPr>
              <w:t>vhd</w:t>
            </w:r>
            <w:proofErr w:type="spellEnd"/>
            <w:r w:rsidRPr="001475B5">
              <w:rPr>
                <w:rFonts w:ascii="Verdana" w:hAnsi="Verdana"/>
                <w:sz w:val="22"/>
                <w:szCs w:val="22"/>
              </w:rPr>
              <w:t xml:space="preserve"> -path c:\disks\child.vhdx -</w:t>
            </w:r>
            <w:proofErr w:type="spellStart"/>
            <w:r w:rsidRPr="001475B5">
              <w:rPr>
                <w:rFonts w:ascii="Verdana" w:hAnsi="Verdana"/>
                <w:sz w:val="22"/>
                <w:szCs w:val="22"/>
              </w:rPr>
              <w:t>destinationpath</w:t>
            </w:r>
            <w:proofErr w:type="spellEnd"/>
            <w:r w:rsidRPr="001475B5">
              <w:rPr>
                <w:rFonts w:ascii="Verdana" w:hAnsi="Verdana"/>
                <w:sz w:val="22"/>
                <w:szCs w:val="22"/>
              </w:rPr>
              <w:t xml:space="preserve"> c:\disks\parent.vhdx</w:t>
            </w:r>
          </w:p>
        </w:tc>
      </w:tr>
      <w:tr w:rsidR="00EA0BE1" w:rsidRPr="00A902EC" w:rsidTr="00D32F93">
        <w:tblPrEx>
          <w:tblCellMar>
            <w:top w:w="0" w:type="dxa"/>
            <w:bottom w:w="0" w:type="dxa"/>
          </w:tblCellMar>
        </w:tblPrEx>
        <w:tc>
          <w:tcPr>
            <w:tcW w:w="738" w:type="dxa"/>
          </w:tcPr>
          <w:p w:rsidR="00EA0BE1" w:rsidRPr="00A902EC" w:rsidRDefault="00EA0BE1" w:rsidP="00E0692C">
            <w:pPr>
              <w:pStyle w:val="TB"/>
              <w:tabs>
                <w:tab w:val="clear" w:pos="5112"/>
              </w:tabs>
              <w:ind w:right="-198"/>
              <w:rPr>
                <w:rFonts w:ascii="Verdana" w:hAnsi="Verdana"/>
                <w:sz w:val="22"/>
                <w:szCs w:val="22"/>
              </w:rPr>
            </w:pPr>
            <w:r>
              <w:rPr>
                <w:rFonts w:ascii="Verdana" w:hAnsi="Verdana"/>
                <w:sz w:val="22"/>
                <w:szCs w:val="22"/>
              </w:rPr>
              <w:t>261</w:t>
            </w:r>
          </w:p>
        </w:tc>
        <w:tc>
          <w:tcPr>
            <w:tcW w:w="5737" w:type="dxa"/>
          </w:tcPr>
          <w:p w:rsidR="00EA0BE1" w:rsidRDefault="00EA0BE1" w:rsidP="00537185">
            <w:pPr>
              <w:pStyle w:val="TB"/>
              <w:rPr>
                <w:rFonts w:ascii="Verdana" w:hAnsi="Verdana"/>
                <w:sz w:val="22"/>
                <w:szCs w:val="22"/>
              </w:rPr>
            </w:pPr>
            <w:r>
              <w:rPr>
                <w:rFonts w:ascii="Verdana" w:hAnsi="Verdana"/>
                <w:sz w:val="22"/>
                <w:szCs w:val="22"/>
              </w:rPr>
              <w:t>Last sentence, 1</w:t>
            </w:r>
            <w:r w:rsidRPr="001475B5">
              <w:rPr>
                <w:rFonts w:ascii="Verdana" w:hAnsi="Verdana"/>
                <w:sz w:val="22"/>
                <w:szCs w:val="22"/>
                <w:vertAlign w:val="superscript"/>
              </w:rPr>
              <w:t>st</w:t>
            </w:r>
            <w:r>
              <w:rPr>
                <w:rFonts w:ascii="Verdana" w:hAnsi="Verdana"/>
                <w:sz w:val="22"/>
                <w:szCs w:val="22"/>
              </w:rPr>
              <w:t xml:space="preserve"> paragraph under “Install and Configure….” Heading</w:t>
            </w:r>
          </w:p>
          <w:p w:rsidR="00EA0BE1" w:rsidRDefault="00EA0BE1" w:rsidP="00537185">
            <w:pPr>
              <w:pStyle w:val="TB"/>
              <w:rPr>
                <w:rFonts w:ascii="Verdana" w:hAnsi="Verdana"/>
                <w:sz w:val="22"/>
                <w:szCs w:val="22"/>
              </w:rPr>
            </w:pPr>
          </w:p>
          <w:p w:rsidR="00EA0BE1" w:rsidRPr="00A902EC" w:rsidRDefault="00EA0BE1" w:rsidP="001475B5">
            <w:pPr>
              <w:pStyle w:val="TB"/>
              <w:rPr>
                <w:rFonts w:ascii="Verdana" w:hAnsi="Verdana"/>
                <w:sz w:val="22"/>
                <w:szCs w:val="22"/>
              </w:rPr>
            </w:pPr>
            <w:r w:rsidRPr="001475B5">
              <w:rPr>
                <w:rFonts w:ascii="Verdana" w:hAnsi="Verdana"/>
                <w:sz w:val="22"/>
                <w:szCs w:val="22"/>
              </w:rPr>
              <w:t>Windows Server Containers operate user mode and share everything with the</w:t>
            </w:r>
            <w:r>
              <w:rPr>
                <w:rFonts w:ascii="Verdana" w:hAnsi="Verdana"/>
                <w:sz w:val="22"/>
                <w:szCs w:val="22"/>
              </w:rPr>
              <w:t xml:space="preserve"> </w:t>
            </w:r>
            <w:r w:rsidRPr="001475B5">
              <w:rPr>
                <w:rFonts w:ascii="Verdana" w:hAnsi="Verdana"/>
                <w:sz w:val="22"/>
                <w:szCs w:val="22"/>
              </w:rPr>
              <w:t>host computer, including the operating system kernel and the system memory.</w:t>
            </w:r>
          </w:p>
        </w:tc>
        <w:tc>
          <w:tcPr>
            <w:tcW w:w="6593" w:type="dxa"/>
          </w:tcPr>
          <w:p w:rsidR="00EA0BE1" w:rsidRDefault="00EA0BE1" w:rsidP="001475B5">
            <w:pPr>
              <w:pStyle w:val="TB"/>
              <w:rPr>
                <w:rFonts w:ascii="Verdana" w:hAnsi="Verdana"/>
                <w:sz w:val="22"/>
                <w:szCs w:val="22"/>
              </w:rPr>
            </w:pPr>
            <w:r w:rsidRPr="001475B5">
              <w:rPr>
                <w:rFonts w:ascii="Verdana" w:hAnsi="Verdana"/>
                <w:sz w:val="22"/>
                <w:szCs w:val="22"/>
              </w:rPr>
              <w:t xml:space="preserve">first para in Install and Configure section - sentence should read: </w:t>
            </w:r>
          </w:p>
          <w:p w:rsidR="00EA0BE1" w:rsidRPr="001475B5" w:rsidRDefault="00EA0BE1" w:rsidP="001475B5">
            <w:pPr>
              <w:pStyle w:val="TB"/>
              <w:rPr>
                <w:rFonts w:ascii="Verdana" w:hAnsi="Verdana"/>
                <w:sz w:val="22"/>
                <w:szCs w:val="22"/>
              </w:rPr>
            </w:pPr>
          </w:p>
          <w:p w:rsidR="00EA0BE1" w:rsidRPr="00A902EC" w:rsidRDefault="00EA0BE1" w:rsidP="001475B5">
            <w:pPr>
              <w:pStyle w:val="TB"/>
              <w:tabs>
                <w:tab w:val="clear" w:pos="5112"/>
              </w:tabs>
              <w:rPr>
                <w:rFonts w:ascii="Verdana" w:hAnsi="Verdana"/>
                <w:sz w:val="22"/>
                <w:szCs w:val="22"/>
              </w:rPr>
            </w:pPr>
            <w:r w:rsidRPr="001475B5">
              <w:rPr>
                <w:rFonts w:ascii="Verdana" w:hAnsi="Verdana"/>
                <w:sz w:val="22"/>
                <w:szCs w:val="22"/>
              </w:rPr>
              <w:t>Windows Server Containers operate in user mode and share everything with the host computer, including the operating system kernel and the system memory.</w:t>
            </w:r>
          </w:p>
        </w:tc>
      </w:tr>
      <w:tr w:rsidR="00EA0BE1" w:rsidRPr="00A902EC" w:rsidTr="00D32F93">
        <w:tblPrEx>
          <w:tblCellMar>
            <w:top w:w="0" w:type="dxa"/>
            <w:bottom w:w="0" w:type="dxa"/>
          </w:tblCellMar>
        </w:tblPrEx>
        <w:tc>
          <w:tcPr>
            <w:tcW w:w="738" w:type="dxa"/>
          </w:tcPr>
          <w:p w:rsidR="00EA0BE1" w:rsidRPr="00A902EC" w:rsidRDefault="00EA0BE1" w:rsidP="00E0692C">
            <w:pPr>
              <w:pStyle w:val="TB"/>
              <w:tabs>
                <w:tab w:val="clear" w:pos="5112"/>
              </w:tabs>
              <w:ind w:right="-198"/>
              <w:rPr>
                <w:rFonts w:ascii="Verdana" w:hAnsi="Verdana"/>
                <w:sz w:val="22"/>
                <w:szCs w:val="22"/>
              </w:rPr>
            </w:pPr>
            <w:r w:rsidRPr="00A902EC">
              <w:rPr>
                <w:rFonts w:ascii="Verdana" w:hAnsi="Verdana"/>
                <w:sz w:val="22"/>
                <w:szCs w:val="22"/>
              </w:rPr>
              <w:t>263</w:t>
            </w:r>
          </w:p>
        </w:tc>
        <w:tc>
          <w:tcPr>
            <w:tcW w:w="5737" w:type="dxa"/>
          </w:tcPr>
          <w:p w:rsidR="00EA0BE1" w:rsidRPr="00A902EC" w:rsidRDefault="00EA0BE1" w:rsidP="00537185">
            <w:pPr>
              <w:pStyle w:val="TB"/>
              <w:rPr>
                <w:rFonts w:ascii="Verdana" w:hAnsi="Verdana"/>
                <w:sz w:val="22"/>
                <w:szCs w:val="22"/>
              </w:rPr>
            </w:pPr>
            <w:r w:rsidRPr="00A902EC">
              <w:rPr>
                <w:rFonts w:ascii="Verdana" w:hAnsi="Verdana"/>
                <w:sz w:val="22"/>
                <w:szCs w:val="22"/>
              </w:rPr>
              <w:t>Text in 2</w:t>
            </w:r>
            <w:r w:rsidRPr="00A902EC">
              <w:rPr>
                <w:rFonts w:ascii="Verdana" w:hAnsi="Verdana"/>
                <w:sz w:val="22"/>
                <w:szCs w:val="22"/>
                <w:vertAlign w:val="superscript"/>
              </w:rPr>
              <w:t>nd</w:t>
            </w:r>
            <w:r w:rsidRPr="00A902EC">
              <w:rPr>
                <w:rFonts w:ascii="Verdana" w:hAnsi="Verdana"/>
                <w:sz w:val="22"/>
                <w:szCs w:val="22"/>
              </w:rPr>
              <w:t xml:space="preserve"> bullet:</w:t>
            </w:r>
          </w:p>
          <w:p w:rsidR="00EA0BE1" w:rsidRPr="00A902EC" w:rsidRDefault="00EA0BE1" w:rsidP="00537185">
            <w:pPr>
              <w:pStyle w:val="TB"/>
              <w:rPr>
                <w:rFonts w:ascii="Verdana" w:hAnsi="Verdana"/>
                <w:sz w:val="22"/>
                <w:szCs w:val="22"/>
              </w:rPr>
            </w:pPr>
          </w:p>
          <w:p w:rsidR="00EA0BE1" w:rsidRPr="00A902EC" w:rsidRDefault="00EA0BE1" w:rsidP="001C304A">
            <w:pPr>
              <w:pStyle w:val="TB"/>
              <w:rPr>
                <w:rFonts w:ascii="Verdana" w:hAnsi="Verdana"/>
                <w:sz w:val="22"/>
                <w:szCs w:val="22"/>
              </w:rPr>
            </w:pPr>
            <w:r w:rsidRPr="00A902EC">
              <w:rPr>
                <w:rFonts w:ascii="Verdana" w:hAnsi="Verdana"/>
                <w:sz w:val="22"/>
                <w:szCs w:val="22"/>
              </w:rPr>
              <w:t xml:space="preserve">Hardware-enforced Data Execution Prevention (DEP), which Intel describes as </w:t>
            </w:r>
            <w:proofErr w:type="spellStart"/>
            <w:r w:rsidRPr="00A902EC">
              <w:rPr>
                <w:rFonts w:ascii="Verdana" w:hAnsi="Verdana"/>
                <w:sz w:val="22"/>
                <w:szCs w:val="22"/>
              </w:rPr>
              <w:t>eXecuted</w:t>
            </w:r>
            <w:proofErr w:type="spellEnd"/>
            <w:r w:rsidRPr="00A902EC">
              <w:rPr>
                <w:rFonts w:ascii="Verdana" w:hAnsi="Verdana"/>
                <w:sz w:val="22"/>
                <w:szCs w:val="22"/>
              </w:rPr>
              <w:t xml:space="preserve"> </w:t>
            </w:r>
            <w:r w:rsidRPr="00A902EC">
              <w:rPr>
                <w:rFonts w:ascii="Verdana" w:hAnsi="Verdana"/>
                <w:sz w:val="22"/>
                <w:szCs w:val="22"/>
              </w:rPr>
              <w:t xml:space="preserve">Disable (XD) and AMD describes as No </w:t>
            </w:r>
            <w:proofErr w:type="spellStart"/>
            <w:r w:rsidRPr="00A902EC">
              <w:rPr>
                <w:rFonts w:ascii="Verdana" w:hAnsi="Verdana"/>
                <w:sz w:val="22"/>
                <w:szCs w:val="22"/>
              </w:rPr>
              <w:t>eXecute</w:t>
            </w:r>
            <w:proofErr w:type="spellEnd"/>
            <w:r w:rsidRPr="00A902EC">
              <w:rPr>
                <w:rFonts w:ascii="Verdana" w:hAnsi="Verdana"/>
                <w:sz w:val="22"/>
                <w:szCs w:val="22"/>
              </w:rPr>
              <w:t xml:space="preserve"> (NS). CPUs use this technology to</w:t>
            </w:r>
            <w:r w:rsidRPr="00A902EC">
              <w:rPr>
                <w:rFonts w:ascii="Verdana" w:hAnsi="Verdana"/>
                <w:sz w:val="22"/>
                <w:szCs w:val="22"/>
              </w:rPr>
              <w:t xml:space="preserve"> </w:t>
            </w:r>
            <w:r w:rsidRPr="00A902EC">
              <w:rPr>
                <w:rFonts w:ascii="Verdana" w:hAnsi="Verdana"/>
                <w:sz w:val="22"/>
                <w:szCs w:val="22"/>
              </w:rPr>
              <w:t>segregate areas of memory for either storage of processor instructions or for storage</w:t>
            </w:r>
            <w:r w:rsidRPr="00A902EC">
              <w:rPr>
                <w:rFonts w:ascii="Verdana" w:hAnsi="Verdana"/>
                <w:sz w:val="22"/>
                <w:szCs w:val="22"/>
              </w:rPr>
              <w:t xml:space="preserve"> </w:t>
            </w:r>
            <w:r w:rsidRPr="00A902EC">
              <w:rPr>
                <w:rFonts w:ascii="Verdana" w:hAnsi="Verdana"/>
                <w:sz w:val="22"/>
                <w:szCs w:val="22"/>
              </w:rPr>
              <w:t>of data. Specifically, you must enable Intel XD bit (execute disable bit) or AMD NX bit</w:t>
            </w:r>
            <w:r w:rsidRPr="00A902EC">
              <w:rPr>
                <w:rFonts w:ascii="Verdana" w:hAnsi="Verdana"/>
                <w:sz w:val="22"/>
                <w:szCs w:val="22"/>
              </w:rPr>
              <w:t xml:space="preserve"> </w:t>
            </w:r>
            <w:r w:rsidRPr="00A902EC">
              <w:rPr>
                <w:rFonts w:ascii="Verdana" w:hAnsi="Verdana"/>
                <w:sz w:val="22"/>
                <w:szCs w:val="22"/>
              </w:rPr>
              <w:t>(no execute bit).</w:t>
            </w:r>
          </w:p>
        </w:tc>
        <w:tc>
          <w:tcPr>
            <w:tcW w:w="6593" w:type="dxa"/>
          </w:tcPr>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Change to:</w:t>
            </w:r>
          </w:p>
          <w:p w:rsidR="00EA0BE1" w:rsidRPr="00A902EC" w:rsidRDefault="00EA0BE1" w:rsidP="00E0692C">
            <w:pPr>
              <w:pStyle w:val="TB"/>
              <w:tabs>
                <w:tab w:val="clear" w:pos="5112"/>
              </w:tabs>
              <w:rPr>
                <w:rFonts w:ascii="Verdana" w:hAnsi="Verdana"/>
                <w:sz w:val="22"/>
                <w:szCs w:val="22"/>
              </w:rPr>
            </w:pPr>
          </w:p>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 xml:space="preserve">Hardware-enforced Data Execution Prevention (DEP), which Intel describes as </w:t>
            </w:r>
            <w:proofErr w:type="spellStart"/>
            <w:r w:rsidRPr="00A902EC">
              <w:rPr>
                <w:rFonts w:ascii="Verdana" w:hAnsi="Verdana"/>
                <w:sz w:val="22"/>
                <w:szCs w:val="22"/>
              </w:rPr>
              <w:t>eXecuted</w:t>
            </w:r>
            <w:proofErr w:type="spellEnd"/>
            <w:r w:rsidRPr="00A902EC">
              <w:rPr>
                <w:rFonts w:ascii="Verdana" w:hAnsi="Verdana"/>
                <w:sz w:val="22"/>
                <w:szCs w:val="22"/>
              </w:rPr>
              <w:t xml:space="preserve"> Disable (XD) and</w:t>
            </w:r>
            <w:r w:rsidRPr="00A902EC">
              <w:rPr>
                <w:rFonts w:ascii="Verdana" w:hAnsi="Verdana"/>
                <w:sz w:val="22"/>
                <w:szCs w:val="22"/>
              </w:rPr>
              <w:t xml:space="preserve"> AMD describes as No </w:t>
            </w:r>
            <w:proofErr w:type="spellStart"/>
            <w:r w:rsidRPr="00A902EC">
              <w:rPr>
                <w:rFonts w:ascii="Verdana" w:hAnsi="Verdana"/>
                <w:sz w:val="22"/>
                <w:szCs w:val="22"/>
              </w:rPr>
              <w:t>eXecute</w:t>
            </w:r>
            <w:proofErr w:type="spellEnd"/>
            <w:r w:rsidRPr="00A902EC">
              <w:rPr>
                <w:rFonts w:ascii="Verdana" w:hAnsi="Verdana"/>
                <w:sz w:val="22"/>
                <w:szCs w:val="22"/>
              </w:rPr>
              <w:t xml:space="preserve"> (NX</w:t>
            </w:r>
            <w:r w:rsidRPr="00A902EC">
              <w:rPr>
                <w:rFonts w:ascii="Verdana" w:hAnsi="Verdana"/>
                <w:sz w:val="22"/>
                <w:szCs w:val="22"/>
              </w:rPr>
              <w:t>). CPUs use this technology to segregate areas of memory for either storage of processor instructions or for storage of data. Specifically, you must enable Intel XD bit (execute disable bit) or AMD NX bit (no execute bit).</w:t>
            </w:r>
          </w:p>
        </w:tc>
      </w:tr>
      <w:tr w:rsidR="00EA0BE1" w:rsidRPr="00A902EC" w:rsidTr="00D32F93">
        <w:tblPrEx>
          <w:tblCellMar>
            <w:top w:w="0" w:type="dxa"/>
            <w:bottom w:w="0" w:type="dxa"/>
          </w:tblCellMar>
        </w:tblPrEx>
        <w:tc>
          <w:tcPr>
            <w:tcW w:w="738" w:type="dxa"/>
          </w:tcPr>
          <w:p w:rsidR="00EA0BE1" w:rsidRPr="00A902EC" w:rsidRDefault="00EA0BE1" w:rsidP="00E0692C">
            <w:pPr>
              <w:pStyle w:val="TB"/>
              <w:tabs>
                <w:tab w:val="clear" w:pos="5112"/>
              </w:tabs>
              <w:ind w:right="-198"/>
              <w:rPr>
                <w:rFonts w:ascii="Verdana" w:hAnsi="Verdana"/>
                <w:sz w:val="22"/>
                <w:szCs w:val="22"/>
              </w:rPr>
            </w:pPr>
            <w:r w:rsidRPr="00A902EC">
              <w:rPr>
                <w:rFonts w:ascii="Verdana" w:hAnsi="Verdana"/>
                <w:sz w:val="22"/>
                <w:szCs w:val="22"/>
              </w:rPr>
              <w:t>267</w:t>
            </w:r>
          </w:p>
        </w:tc>
        <w:tc>
          <w:tcPr>
            <w:tcW w:w="5737" w:type="dxa"/>
          </w:tcPr>
          <w:p w:rsidR="00EA0BE1" w:rsidRPr="00A902EC" w:rsidRDefault="00EA0BE1" w:rsidP="00537185">
            <w:pPr>
              <w:pStyle w:val="TB"/>
              <w:rPr>
                <w:rFonts w:ascii="Verdana" w:hAnsi="Verdana"/>
                <w:sz w:val="22"/>
                <w:szCs w:val="22"/>
              </w:rPr>
            </w:pPr>
            <w:r w:rsidRPr="00A902EC">
              <w:rPr>
                <w:rFonts w:ascii="Verdana" w:hAnsi="Verdana"/>
                <w:sz w:val="22"/>
                <w:szCs w:val="22"/>
              </w:rPr>
              <w:t>Step 2 under “Installing Docker on Nano Server</w:t>
            </w:r>
          </w:p>
          <w:p w:rsidR="00EA0BE1" w:rsidRPr="00A902EC" w:rsidRDefault="00EA0BE1" w:rsidP="00537185">
            <w:pPr>
              <w:pStyle w:val="TB"/>
              <w:rPr>
                <w:rFonts w:ascii="Verdana" w:hAnsi="Verdana"/>
                <w:sz w:val="22"/>
                <w:szCs w:val="22"/>
              </w:rPr>
            </w:pPr>
          </w:p>
          <w:p w:rsidR="00EA0BE1" w:rsidRPr="00A902EC" w:rsidRDefault="00EA0BE1" w:rsidP="00537185">
            <w:pPr>
              <w:pStyle w:val="TB"/>
              <w:rPr>
                <w:rFonts w:ascii="Verdana" w:hAnsi="Verdana"/>
                <w:sz w:val="22"/>
                <w:szCs w:val="22"/>
              </w:rPr>
            </w:pPr>
            <w:r w:rsidRPr="00A902EC">
              <w:rPr>
                <w:rFonts w:ascii="Verdana" w:hAnsi="Verdana"/>
                <w:sz w:val="22"/>
                <w:szCs w:val="22"/>
              </w:rPr>
              <w:t xml:space="preserve">To enable the </w:t>
            </w:r>
            <w:proofErr w:type="spellStart"/>
            <w:r w:rsidRPr="00A902EC">
              <w:rPr>
                <w:rFonts w:ascii="Verdana" w:hAnsi="Verdana"/>
                <w:sz w:val="22"/>
                <w:szCs w:val="22"/>
              </w:rPr>
              <w:t>Dockerd</w:t>
            </w:r>
            <w:proofErr w:type="spellEnd"/>
            <w:r w:rsidRPr="00A902EC">
              <w:rPr>
                <w:rFonts w:ascii="Verdana" w:hAnsi="Verdana"/>
                <w:sz w:val="22"/>
                <w:szCs w:val="22"/>
              </w:rPr>
              <w:t xml:space="preserve"> engine to accept client traffic over the network, you must create a text file</w:t>
            </w:r>
            <w:r w:rsidRPr="00A902EC">
              <w:rPr>
                <w:rFonts w:ascii="Verdana" w:hAnsi="Verdana"/>
                <w:sz w:val="22"/>
                <w:szCs w:val="22"/>
              </w:rPr>
              <w:t xml:space="preserve"> </w:t>
            </w:r>
            <w:r w:rsidRPr="00A902EC">
              <w:rPr>
                <w:rFonts w:ascii="Verdana" w:hAnsi="Verdana"/>
                <w:sz w:val="22"/>
                <w:szCs w:val="22"/>
              </w:rPr>
              <w:t xml:space="preserve">called </w:t>
            </w:r>
            <w:proofErr w:type="spellStart"/>
            <w:r w:rsidRPr="00A902EC">
              <w:rPr>
                <w:rFonts w:ascii="Verdana" w:hAnsi="Verdana"/>
                <w:sz w:val="22"/>
                <w:szCs w:val="22"/>
              </w:rPr>
              <w:t>daemon.json</w:t>
            </w:r>
            <w:proofErr w:type="spellEnd"/>
            <w:r w:rsidRPr="00A902EC">
              <w:rPr>
                <w:rFonts w:ascii="Verdana" w:hAnsi="Verdana"/>
                <w:sz w:val="22"/>
                <w:szCs w:val="22"/>
              </w:rPr>
              <w:t xml:space="preserve"> in the C:\ProgramData\Docker directory on the Nano Server that</w:t>
            </w:r>
            <w:r w:rsidRPr="00A902EC">
              <w:rPr>
                <w:rFonts w:ascii="Verdana" w:hAnsi="Verdana"/>
                <w:sz w:val="22"/>
                <w:szCs w:val="22"/>
              </w:rPr>
              <w:t xml:space="preserve"> </w:t>
            </w:r>
            <w:r w:rsidRPr="00A902EC">
              <w:rPr>
                <w:rFonts w:ascii="Verdana" w:hAnsi="Verdana"/>
                <w:sz w:val="22"/>
                <w:szCs w:val="22"/>
              </w:rPr>
              <w:t>contains the following line:</w:t>
            </w:r>
          </w:p>
        </w:tc>
        <w:tc>
          <w:tcPr>
            <w:tcW w:w="6593" w:type="dxa"/>
          </w:tcPr>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Change to:</w:t>
            </w:r>
          </w:p>
          <w:p w:rsidR="00EA0BE1" w:rsidRPr="00A902EC" w:rsidRDefault="00EA0BE1" w:rsidP="00E0692C">
            <w:pPr>
              <w:pStyle w:val="TB"/>
              <w:tabs>
                <w:tab w:val="clear" w:pos="5112"/>
              </w:tabs>
              <w:rPr>
                <w:rFonts w:ascii="Verdana" w:hAnsi="Verdana"/>
                <w:sz w:val="22"/>
                <w:szCs w:val="22"/>
              </w:rPr>
            </w:pPr>
          </w:p>
          <w:p w:rsidR="00EA0BE1" w:rsidRPr="00A902EC" w:rsidRDefault="00EA0BE1" w:rsidP="00E0692C">
            <w:pPr>
              <w:pStyle w:val="TB"/>
              <w:tabs>
                <w:tab w:val="clear" w:pos="5112"/>
              </w:tabs>
              <w:rPr>
                <w:rFonts w:ascii="Verdana" w:hAnsi="Verdana"/>
                <w:sz w:val="22"/>
                <w:szCs w:val="22"/>
              </w:rPr>
            </w:pPr>
            <w:r w:rsidRPr="00A902EC">
              <w:rPr>
                <w:rFonts w:ascii="Verdana" w:hAnsi="Verdana"/>
                <w:sz w:val="22"/>
                <w:szCs w:val="22"/>
              </w:rPr>
              <w:t xml:space="preserve">To enable the </w:t>
            </w:r>
            <w:proofErr w:type="spellStart"/>
            <w:r w:rsidRPr="00A902EC">
              <w:rPr>
                <w:rFonts w:ascii="Verdana" w:hAnsi="Verdana"/>
                <w:sz w:val="22"/>
                <w:szCs w:val="22"/>
              </w:rPr>
              <w:t>Dockerd</w:t>
            </w:r>
            <w:proofErr w:type="spellEnd"/>
            <w:r w:rsidRPr="00A902EC">
              <w:rPr>
                <w:rFonts w:ascii="Verdana" w:hAnsi="Verdana"/>
                <w:sz w:val="22"/>
                <w:szCs w:val="22"/>
              </w:rPr>
              <w:t xml:space="preserve"> engine to accept client traffic over the network, you must create a text file called </w:t>
            </w:r>
            <w:proofErr w:type="spellStart"/>
            <w:r w:rsidRPr="00A902EC">
              <w:rPr>
                <w:rFonts w:ascii="Verdana" w:hAnsi="Verdana"/>
                <w:sz w:val="22"/>
                <w:szCs w:val="22"/>
              </w:rPr>
              <w:t>daemon.json</w:t>
            </w:r>
            <w:proofErr w:type="spellEnd"/>
            <w:r w:rsidRPr="00A902EC">
              <w:rPr>
                <w:rFonts w:ascii="Verdana" w:hAnsi="Verdana"/>
                <w:sz w:val="22"/>
                <w:szCs w:val="22"/>
              </w:rPr>
              <w:t xml:space="preserve"> in the C:\ProgramData\Docker</w:t>
            </w:r>
            <w:r w:rsidRPr="00A902EC">
              <w:rPr>
                <w:rFonts w:ascii="Verdana" w:hAnsi="Verdana"/>
                <w:sz w:val="22"/>
                <w:szCs w:val="22"/>
              </w:rPr>
              <w:t>\config</w:t>
            </w:r>
            <w:r w:rsidRPr="00A902EC">
              <w:rPr>
                <w:rFonts w:ascii="Verdana" w:hAnsi="Verdana"/>
                <w:sz w:val="22"/>
                <w:szCs w:val="22"/>
              </w:rPr>
              <w:t xml:space="preserve"> directory on the Nano Server that contains the following line:</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Pr>
                <w:rFonts w:ascii="Verdana" w:hAnsi="Verdana"/>
                <w:sz w:val="22"/>
                <w:szCs w:val="22"/>
              </w:rPr>
              <w:t>287</w:t>
            </w:r>
          </w:p>
        </w:tc>
        <w:tc>
          <w:tcPr>
            <w:tcW w:w="5737" w:type="dxa"/>
          </w:tcPr>
          <w:p w:rsidR="00EA0BE1" w:rsidRDefault="00EA0BE1" w:rsidP="007A37D3">
            <w:pPr>
              <w:pStyle w:val="TB"/>
              <w:tabs>
                <w:tab w:val="clear" w:pos="5112"/>
              </w:tabs>
              <w:ind w:right="-198"/>
              <w:rPr>
                <w:rFonts w:ascii="Verdana" w:hAnsi="Verdana"/>
                <w:sz w:val="22"/>
                <w:szCs w:val="22"/>
              </w:rPr>
            </w:pPr>
            <w:r>
              <w:rPr>
                <w:rFonts w:ascii="Verdana" w:hAnsi="Verdana"/>
                <w:sz w:val="22"/>
                <w:szCs w:val="22"/>
              </w:rPr>
              <w:t>2</w:t>
            </w:r>
            <w:r w:rsidRPr="00F63F0D">
              <w:rPr>
                <w:rFonts w:ascii="Verdana" w:hAnsi="Verdana"/>
                <w:sz w:val="22"/>
                <w:szCs w:val="22"/>
                <w:vertAlign w:val="superscript"/>
              </w:rPr>
              <w:t>nd</w:t>
            </w:r>
            <w:r>
              <w:rPr>
                <w:rFonts w:ascii="Verdana" w:hAnsi="Verdana"/>
                <w:sz w:val="22"/>
                <w:szCs w:val="22"/>
              </w:rPr>
              <w:t xml:space="preserve"> sentence under heading, “Manage resource control”</w:t>
            </w:r>
          </w:p>
          <w:p w:rsidR="00EA0BE1" w:rsidRPr="00A902EC" w:rsidRDefault="00EA0BE1" w:rsidP="00F63F0D">
            <w:pPr>
              <w:pStyle w:val="TB"/>
              <w:ind w:right="-198"/>
              <w:rPr>
                <w:rFonts w:ascii="Verdana" w:hAnsi="Verdana"/>
                <w:sz w:val="22"/>
                <w:szCs w:val="22"/>
              </w:rPr>
            </w:pPr>
            <w:r w:rsidRPr="00F63F0D">
              <w:rPr>
                <w:rFonts w:ascii="Verdana" w:hAnsi="Verdana"/>
                <w:sz w:val="22"/>
                <w:szCs w:val="22"/>
              </w:rPr>
              <w:t>For example, you have seen how the it</w:t>
            </w:r>
            <w:r>
              <w:rPr>
                <w:rFonts w:ascii="Verdana" w:hAnsi="Verdana"/>
                <w:sz w:val="22"/>
                <w:szCs w:val="22"/>
              </w:rPr>
              <w:t xml:space="preserve"> </w:t>
            </w:r>
            <w:r w:rsidRPr="00F63F0D">
              <w:rPr>
                <w:rFonts w:ascii="Verdana" w:hAnsi="Verdana"/>
                <w:sz w:val="22"/>
                <w:szCs w:val="22"/>
              </w:rPr>
              <w:t xml:space="preserve">switches create an interactive container that runs a specific shell or other command. </w:t>
            </w:r>
          </w:p>
        </w:tc>
        <w:tc>
          <w:tcPr>
            <w:tcW w:w="6593" w:type="dxa"/>
          </w:tcPr>
          <w:p w:rsidR="00EA0BE1" w:rsidRDefault="00EA0BE1" w:rsidP="007A37D3">
            <w:pPr>
              <w:spacing w:line="240" w:lineRule="auto"/>
              <w:rPr>
                <w:rFonts w:ascii="Segoe UI" w:hAnsi="Segoe UI" w:cs="Segoe UI"/>
                <w:sz w:val="22"/>
                <w:szCs w:val="22"/>
              </w:rPr>
            </w:pPr>
            <w:r>
              <w:rPr>
                <w:rFonts w:ascii="Segoe UI" w:hAnsi="Segoe UI" w:cs="Segoe UI"/>
                <w:sz w:val="22"/>
                <w:szCs w:val="22"/>
              </w:rPr>
              <w:t>Change to:</w:t>
            </w:r>
          </w:p>
          <w:p w:rsidR="00EA0BE1" w:rsidRDefault="00EA0BE1" w:rsidP="007A37D3">
            <w:pPr>
              <w:spacing w:line="240" w:lineRule="auto"/>
              <w:rPr>
                <w:rFonts w:ascii="Segoe UI" w:hAnsi="Segoe UI" w:cs="Segoe UI"/>
                <w:sz w:val="22"/>
                <w:szCs w:val="22"/>
              </w:rPr>
            </w:pPr>
          </w:p>
          <w:p w:rsidR="00EA0BE1" w:rsidRPr="00A902EC" w:rsidRDefault="00EA0BE1" w:rsidP="007A37D3">
            <w:pPr>
              <w:spacing w:line="240" w:lineRule="auto"/>
              <w:rPr>
                <w:rFonts w:ascii="Segoe UI" w:hAnsi="Segoe UI" w:cs="Segoe UI"/>
                <w:sz w:val="22"/>
                <w:szCs w:val="22"/>
              </w:rPr>
            </w:pPr>
            <w:r w:rsidRPr="00F63F0D">
              <w:rPr>
                <w:rFonts w:ascii="Verdana" w:hAnsi="Verdana"/>
                <w:sz w:val="22"/>
                <w:szCs w:val="22"/>
              </w:rPr>
              <w:t>For example, you have seen how the -it switches create an interactive container that runs a specific shell or other command.</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sidRPr="00A902EC">
              <w:rPr>
                <w:rFonts w:ascii="Verdana" w:hAnsi="Verdana"/>
                <w:sz w:val="22"/>
                <w:szCs w:val="22"/>
              </w:rPr>
              <w:t>306</w:t>
            </w:r>
          </w:p>
        </w:tc>
        <w:tc>
          <w:tcPr>
            <w:tcW w:w="5737" w:type="dxa"/>
          </w:tcPr>
          <w:p w:rsidR="00EA0BE1" w:rsidRPr="00A902EC" w:rsidRDefault="00EA0BE1" w:rsidP="007A37D3">
            <w:pPr>
              <w:pStyle w:val="TB"/>
              <w:rPr>
                <w:rFonts w:ascii="Verdana" w:hAnsi="Verdana"/>
                <w:sz w:val="22"/>
                <w:szCs w:val="22"/>
              </w:rPr>
            </w:pPr>
            <w:r w:rsidRPr="00A902EC">
              <w:rPr>
                <w:rFonts w:ascii="Verdana" w:hAnsi="Verdana"/>
                <w:sz w:val="22"/>
                <w:szCs w:val="22"/>
              </w:rPr>
              <w:t>3</w:t>
            </w:r>
            <w:r w:rsidRPr="00A902EC">
              <w:rPr>
                <w:rFonts w:ascii="Verdana" w:hAnsi="Verdana"/>
                <w:sz w:val="22"/>
                <w:szCs w:val="22"/>
                <w:vertAlign w:val="superscript"/>
              </w:rPr>
              <w:t>rd</w:t>
            </w:r>
            <w:r w:rsidRPr="00A902EC">
              <w:rPr>
                <w:rFonts w:ascii="Verdana" w:hAnsi="Verdana"/>
                <w:sz w:val="22"/>
                <w:szCs w:val="22"/>
              </w:rPr>
              <w:t xml:space="preserve"> line of code from the top of page</w:t>
            </w:r>
          </w:p>
          <w:p w:rsidR="00EA0BE1" w:rsidRPr="00A902EC" w:rsidRDefault="00EA0BE1" w:rsidP="007A37D3">
            <w:pPr>
              <w:pStyle w:val="TB"/>
              <w:rPr>
                <w:rFonts w:ascii="Verdana" w:hAnsi="Verdana"/>
                <w:sz w:val="22"/>
                <w:szCs w:val="22"/>
              </w:rPr>
            </w:pPr>
            <w:r w:rsidRPr="00A902EC">
              <w:rPr>
                <w:rFonts w:ascii="Verdana" w:hAnsi="Verdana"/>
                <w:sz w:val="22"/>
                <w:szCs w:val="22"/>
              </w:rPr>
              <w:t>Set-</w:t>
            </w:r>
            <w:proofErr w:type="spellStart"/>
            <w:r w:rsidRPr="00A902EC">
              <w:rPr>
                <w:rFonts w:ascii="Verdana" w:hAnsi="Verdana"/>
                <w:sz w:val="22"/>
                <w:szCs w:val="22"/>
              </w:rPr>
              <w:t>VMHost</w:t>
            </w:r>
            <w:proofErr w:type="spellEnd"/>
            <w:r w:rsidRPr="00A902EC">
              <w:rPr>
                <w:rFonts w:ascii="Verdana" w:hAnsi="Verdana"/>
                <w:sz w:val="22"/>
                <w:szCs w:val="22"/>
              </w:rPr>
              <w:t xml:space="preserve"> -</w:t>
            </w:r>
            <w:proofErr w:type="spellStart"/>
            <w:r w:rsidRPr="00A902EC">
              <w:rPr>
                <w:rFonts w:ascii="Verdana" w:hAnsi="Verdana"/>
                <w:sz w:val="22"/>
                <w:szCs w:val="22"/>
              </w:rPr>
              <w:t>VirtualMachineMigrationAuthenticatiuonType</w:t>
            </w:r>
            <w:proofErr w:type="spellEnd"/>
            <w:r w:rsidRPr="00A902EC">
              <w:rPr>
                <w:rFonts w:ascii="Verdana" w:hAnsi="Verdana"/>
                <w:sz w:val="22"/>
                <w:szCs w:val="22"/>
              </w:rPr>
              <w:t xml:space="preserve"> Kerberos</w:t>
            </w:r>
          </w:p>
        </w:tc>
        <w:tc>
          <w:tcPr>
            <w:tcW w:w="6593" w:type="dxa"/>
          </w:tcPr>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Change to:</w:t>
            </w:r>
          </w:p>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Set-</w:t>
            </w:r>
            <w:proofErr w:type="spellStart"/>
            <w:r w:rsidRPr="00A902EC">
              <w:rPr>
                <w:rFonts w:ascii="Verdana" w:hAnsi="Verdana"/>
                <w:sz w:val="22"/>
                <w:szCs w:val="22"/>
              </w:rPr>
              <w:t>VMHost</w:t>
            </w:r>
            <w:proofErr w:type="spellEnd"/>
            <w:r w:rsidRPr="00A902EC">
              <w:rPr>
                <w:rFonts w:ascii="Verdana" w:hAnsi="Verdana"/>
                <w:sz w:val="22"/>
                <w:szCs w:val="22"/>
              </w:rPr>
              <w:t xml:space="preserve"> -</w:t>
            </w:r>
            <w:proofErr w:type="spellStart"/>
            <w:r w:rsidRPr="00A902EC">
              <w:rPr>
                <w:rFonts w:ascii="Verdana" w:hAnsi="Verdana"/>
                <w:sz w:val="22"/>
                <w:szCs w:val="22"/>
              </w:rPr>
              <w:t>VirtualMachineMigrationAuthenticationType</w:t>
            </w:r>
            <w:proofErr w:type="spellEnd"/>
            <w:r w:rsidRPr="00A902EC">
              <w:rPr>
                <w:rFonts w:ascii="Verdana" w:hAnsi="Verdana"/>
                <w:sz w:val="22"/>
                <w:szCs w:val="22"/>
              </w:rPr>
              <w:t xml:space="preserve"> Kerberos</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Pr>
                <w:rFonts w:ascii="Verdana" w:hAnsi="Verdana"/>
                <w:sz w:val="22"/>
                <w:szCs w:val="22"/>
              </w:rPr>
              <w:t>340</w:t>
            </w:r>
          </w:p>
        </w:tc>
        <w:tc>
          <w:tcPr>
            <w:tcW w:w="5737" w:type="dxa"/>
          </w:tcPr>
          <w:p w:rsidR="00EA0BE1" w:rsidRDefault="00EA0BE1" w:rsidP="007A37D3">
            <w:pPr>
              <w:pStyle w:val="TB"/>
              <w:rPr>
                <w:rFonts w:ascii="Verdana" w:hAnsi="Verdana"/>
                <w:sz w:val="22"/>
                <w:szCs w:val="22"/>
              </w:rPr>
            </w:pPr>
            <w:r>
              <w:rPr>
                <w:rFonts w:ascii="Verdana" w:hAnsi="Verdana"/>
                <w:sz w:val="22"/>
                <w:szCs w:val="22"/>
              </w:rPr>
              <w:t>Last line of code at bottom of page</w:t>
            </w:r>
          </w:p>
          <w:p w:rsidR="00EA0BE1" w:rsidRPr="00A902EC" w:rsidRDefault="00EA0BE1" w:rsidP="00F63F0D">
            <w:pPr>
              <w:pStyle w:val="TB"/>
              <w:rPr>
                <w:rFonts w:ascii="Verdana" w:hAnsi="Verdana"/>
                <w:sz w:val="22"/>
                <w:szCs w:val="22"/>
              </w:rPr>
            </w:pPr>
            <w:r w:rsidRPr="00F63F0D">
              <w:rPr>
                <w:rFonts w:ascii="Verdana" w:hAnsi="Verdana"/>
                <w:sz w:val="22"/>
                <w:szCs w:val="22"/>
              </w:rPr>
              <w:t>-</w:t>
            </w:r>
            <w:proofErr w:type="spellStart"/>
            <w:r w:rsidRPr="00F63F0D">
              <w:rPr>
                <w:rFonts w:ascii="Verdana" w:hAnsi="Verdana"/>
                <w:sz w:val="22"/>
                <w:szCs w:val="22"/>
              </w:rPr>
              <w:t>continuouslyavailable</w:t>
            </w:r>
            <w:proofErr w:type="spellEnd"/>
            <w:r w:rsidRPr="00F63F0D">
              <w:rPr>
                <w:rFonts w:ascii="Verdana" w:hAnsi="Verdana"/>
                <w:sz w:val="22"/>
                <w:szCs w:val="22"/>
              </w:rPr>
              <w:t xml:space="preserve"> set-</w:t>
            </w:r>
            <w:proofErr w:type="spellStart"/>
            <w:r w:rsidRPr="00F63F0D">
              <w:rPr>
                <w:rFonts w:ascii="Verdana" w:hAnsi="Verdana"/>
                <w:sz w:val="22"/>
                <w:szCs w:val="22"/>
              </w:rPr>
              <w:t>smbpathacl</w:t>
            </w:r>
            <w:proofErr w:type="spellEnd"/>
            <w:r w:rsidRPr="00F63F0D">
              <w:rPr>
                <w:rFonts w:ascii="Verdana" w:hAnsi="Verdana"/>
                <w:sz w:val="22"/>
                <w:szCs w:val="22"/>
              </w:rPr>
              <w:t xml:space="preserve"> –</w:t>
            </w:r>
            <w:proofErr w:type="spellStart"/>
            <w:r w:rsidRPr="00F63F0D">
              <w:rPr>
                <w:rFonts w:ascii="Verdana" w:hAnsi="Verdana"/>
                <w:sz w:val="22"/>
                <w:szCs w:val="22"/>
              </w:rPr>
              <w:t>sharename</w:t>
            </w:r>
            <w:proofErr w:type="spellEnd"/>
            <w:r w:rsidRPr="00F63F0D">
              <w:rPr>
                <w:rFonts w:ascii="Verdana" w:hAnsi="Verdana"/>
                <w:sz w:val="22"/>
                <w:szCs w:val="22"/>
              </w:rPr>
              <w:t xml:space="preserve"> share1</w:t>
            </w:r>
          </w:p>
        </w:tc>
        <w:tc>
          <w:tcPr>
            <w:tcW w:w="6593" w:type="dxa"/>
          </w:tcPr>
          <w:p w:rsidR="00EA0BE1" w:rsidRDefault="00EA0BE1" w:rsidP="007A37D3">
            <w:pPr>
              <w:pStyle w:val="TB"/>
              <w:tabs>
                <w:tab w:val="clear" w:pos="5112"/>
              </w:tabs>
              <w:rPr>
                <w:rFonts w:ascii="Verdana" w:hAnsi="Verdana"/>
                <w:sz w:val="22"/>
                <w:szCs w:val="22"/>
              </w:rPr>
            </w:pPr>
            <w:r>
              <w:rPr>
                <w:rFonts w:ascii="Verdana" w:hAnsi="Verdana"/>
                <w:sz w:val="22"/>
                <w:szCs w:val="22"/>
              </w:rPr>
              <w:t>Change to:</w:t>
            </w:r>
          </w:p>
          <w:p w:rsidR="00EA0BE1" w:rsidRPr="00A902EC" w:rsidRDefault="00EA0BE1" w:rsidP="007A37D3">
            <w:pPr>
              <w:pStyle w:val="TB"/>
              <w:tabs>
                <w:tab w:val="clear" w:pos="5112"/>
              </w:tabs>
              <w:rPr>
                <w:rFonts w:ascii="Verdana" w:hAnsi="Verdana"/>
                <w:sz w:val="22"/>
                <w:szCs w:val="22"/>
              </w:rPr>
            </w:pPr>
            <w:r w:rsidRPr="00F63F0D">
              <w:rPr>
                <w:rFonts w:ascii="Verdana" w:hAnsi="Verdana"/>
                <w:sz w:val="22"/>
                <w:szCs w:val="22"/>
              </w:rPr>
              <w:t>-</w:t>
            </w:r>
            <w:proofErr w:type="spellStart"/>
            <w:r w:rsidRPr="00F63F0D">
              <w:rPr>
                <w:rFonts w:ascii="Verdana" w:hAnsi="Verdana"/>
                <w:sz w:val="22"/>
                <w:szCs w:val="22"/>
              </w:rPr>
              <w:t>continuouslyavailable</w:t>
            </w:r>
            <w:proofErr w:type="spellEnd"/>
            <w:r w:rsidRPr="00F63F0D">
              <w:rPr>
                <w:rFonts w:ascii="Verdana" w:hAnsi="Verdana"/>
                <w:sz w:val="22"/>
                <w:szCs w:val="22"/>
              </w:rPr>
              <w:t xml:space="preserve"> </w:t>
            </w:r>
            <w:r>
              <w:rPr>
                <w:rFonts w:ascii="Verdana" w:hAnsi="Verdana"/>
                <w:sz w:val="22"/>
                <w:szCs w:val="22"/>
              </w:rPr>
              <w:br/>
            </w:r>
            <w:r w:rsidRPr="00F63F0D">
              <w:rPr>
                <w:rFonts w:ascii="Verdana" w:hAnsi="Verdana"/>
                <w:sz w:val="22"/>
                <w:szCs w:val="22"/>
              </w:rPr>
              <w:t>set-</w:t>
            </w:r>
            <w:proofErr w:type="spellStart"/>
            <w:r w:rsidRPr="00F63F0D">
              <w:rPr>
                <w:rFonts w:ascii="Verdana" w:hAnsi="Verdana"/>
                <w:sz w:val="22"/>
                <w:szCs w:val="22"/>
              </w:rPr>
              <w:t>smbpathacl</w:t>
            </w:r>
            <w:proofErr w:type="spellEnd"/>
            <w:r w:rsidRPr="00F63F0D">
              <w:rPr>
                <w:rFonts w:ascii="Verdana" w:hAnsi="Verdana"/>
                <w:sz w:val="22"/>
                <w:szCs w:val="22"/>
              </w:rPr>
              <w:t xml:space="preserve"> –</w:t>
            </w:r>
            <w:proofErr w:type="spellStart"/>
            <w:r w:rsidRPr="00F63F0D">
              <w:rPr>
                <w:rFonts w:ascii="Verdana" w:hAnsi="Verdana"/>
                <w:sz w:val="22"/>
                <w:szCs w:val="22"/>
              </w:rPr>
              <w:t>sharename</w:t>
            </w:r>
            <w:proofErr w:type="spellEnd"/>
            <w:r w:rsidRPr="00F63F0D">
              <w:rPr>
                <w:rFonts w:ascii="Verdana" w:hAnsi="Verdana"/>
                <w:sz w:val="22"/>
                <w:szCs w:val="22"/>
              </w:rPr>
              <w:t xml:space="preserve"> share1</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sidRPr="00A902EC">
              <w:rPr>
                <w:rFonts w:ascii="Verdana" w:hAnsi="Verdana"/>
                <w:sz w:val="22"/>
                <w:szCs w:val="22"/>
              </w:rPr>
              <w:t>344</w:t>
            </w:r>
          </w:p>
        </w:tc>
        <w:tc>
          <w:tcPr>
            <w:tcW w:w="5737" w:type="dxa"/>
          </w:tcPr>
          <w:p w:rsidR="00EA0BE1" w:rsidRPr="00A902EC" w:rsidRDefault="00EA0BE1" w:rsidP="007A37D3">
            <w:pPr>
              <w:pStyle w:val="TB"/>
              <w:rPr>
                <w:rFonts w:ascii="Verdana" w:hAnsi="Verdana"/>
                <w:sz w:val="22"/>
                <w:szCs w:val="22"/>
              </w:rPr>
            </w:pPr>
            <w:r w:rsidRPr="00A902EC">
              <w:rPr>
                <w:rFonts w:ascii="Verdana" w:hAnsi="Verdana"/>
                <w:sz w:val="22"/>
                <w:szCs w:val="22"/>
              </w:rPr>
              <w:t>Step 10.</w:t>
            </w:r>
          </w:p>
          <w:p w:rsidR="00EA0BE1" w:rsidRPr="00A902EC" w:rsidRDefault="00EA0BE1" w:rsidP="007A37D3">
            <w:pPr>
              <w:pStyle w:val="TB"/>
              <w:rPr>
                <w:rFonts w:ascii="Verdana" w:hAnsi="Verdana"/>
                <w:sz w:val="22"/>
                <w:szCs w:val="22"/>
              </w:rPr>
            </w:pPr>
            <w:r w:rsidRPr="00A902EC">
              <w:rPr>
                <w:rFonts w:ascii="Verdana" w:hAnsi="Verdana"/>
                <w:sz w:val="22"/>
                <w:szCs w:val="22"/>
              </w:rPr>
              <w:t xml:space="preserve">On the Specify The Size Of </w:t>
            </w:r>
            <w:proofErr w:type="spellStart"/>
            <w:r w:rsidRPr="00A902EC">
              <w:rPr>
                <w:rFonts w:ascii="Verdana" w:hAnsi="Verdana"/>
                <w:sz w:val="22"/>
                <w:szCs w:val="22"/>
              </w:rPr>
              <w:t>TThe</w:t>
            </w:r>
            <w:proofErr w:type="spellEnd"/>
            <w:r w:rsidRPr="00A902EC">
              <w:rPr>
                <w:rFonts w:ascii="Verdana" w:hAnsi="Verdana"/>
                <w:sz w:val="22"/>
                <w:szCs w:val="22"/>
              </w:rPr>
              <w:t xml:space="preserve"> Virtual Disk page, t</w:t>
            </w:r>
            <w:r w:rsidRPr="00A902EC">
              <w:rPr>
                <w:rFonts w:ascii="Verdana" w:hAnsi="Verdana"/>
                <w:sz w:val="22"/>
                <w:szCs w:val="22"/>
              </w:rPr>
              <w:t xml:space="preserve">ype a size in MB, GB, or TB, or </w:t>
            </w:r>
            <w:r w:rsidRPr="00A902EC">
              <w:rPr>
                <w:rFonts w:ascii="Verdana" w:hAnsi="Verdana"/>
                <w:sz w:val="22"/>
                <w:szCs w:val="22"/>
              </w:rPr>
              <w:t>select the Maximum Size checkbox.</w:t>
            </w:r>
          </w:p>
        </w:tc>
        <w:tc>
          <w:tcPr>
            <w:tcW w:w="6593" w:type="dxa"/>
          </w:tcPr>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Change to:</w:t>
            </w:r>
          </w:p>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 xml:space="preserve">On the Specify The Size Of </w:t>
            </w:r>
            <w:r w:rsidRPr="00A902EC">
              <w:rPr>
                <w:rFonts w:ascii="Verdana" w:hAnsi="Verdana"/>
                <w:sz w:val="22"/>
                <w:szCs w:val="22"/>
              </w:rPr>
              <w:t>The Virtual Disk page, type a size in MB, GB, or TB, or select the Maximum Size checkbox.</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sidRPr="00A902EC">
              <w:rPr>
                <w:rFonts w:ascii="Verdana" w:hAnsi="Verdana"/>
                <w:sz w:val="22"/>
                <w:szCs w:val="22"/>
              </w:rPr>
              <w:t>354</w:t>
            </w:r>
          </w:p>
        </w:tc>
        <w:tc>
          <w:tcPr>
            <w:tcW w:w="5737" w:type="dxa"/>
          </w:tcPr>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Subheading, “Enable Storage Spaces direct using Windows PowerShell,” 3</w:t>
            </w:r>
            <w:r w:rsidRPr="00A902EC">
              <w:rPr>
                <w:rFonts w:ascii="Verdana" w:hAnsi="Verdana"/>
                <w:sz w:val="22"/>
                <w:szCs w:val="22"/>
                <w:vertAlign w:val="superscript"/>
              </w:rPr>
              <w:t>rd</w:t>
            </w:r>
            <w:r w:rsidRPr="00A902EC">
              <w:rPr>
                <w:rFonts w:ascii="Verdana" w:hAnsi="Verdana"/>
                <w:sz w:val="22"/>
                <w:szCs w:val="22"/>
              </w:rPr>
              <w:t xml:space="preserve"> paragraph</w:t>
            </w:r>
          </w:p>
          <w:p w:rsidR="00EA0BE1" w:rsidRPr="00A902EC" w:rsidRDefault="00EA0BE1" w:rsidP="007A37D3">
            <w:pPr>
              <w:pStyle w:val="TB"/>
              <w:tabs>
                <w:tab w:val="clear" w:pos="5112"/>
              </w:tabs>
              <w:rPr>
                <w:rFonts w:ascii="Verdana" w:hAnsi="Verdana"/>
                <w:sz w:val="22"/>
                <w:szCs w:val="22"/>
              </w:rPr>
            </w:pPr>
          </w:p>
          <w:p w:rsidR="00EA0BE1" w:rsidRPr="00A902EC" w:rsidRDefault="00EA0BE1" w:rsidP="007A37D3">
            <w:pPr>
              <w:pStyle w:val="TB"/>
              <w:rPr>
                <w:rFonts w:ascii="Verdana" w:hAnsi="Verdana"/>
                <w:sz w:val="22"/>
                <w:szCs w:val="22"/>
              </w:rPr>
            </w:pPr>
            <w:r w:rsidRPr="00A902EC">
              <w:rPr>
                <w:rFonts w:ascii="Verdana" w:hAnsi="Verdana"/>
                <w:sz w:val="22"/>
                <w:szCs w:val="22"/>
              </w:rPr>
              <w:t>The storage will be adde</w:t>
            </w:r>
            <w:r w:rsidRPr="00A902EC">
              <w:rPr>
                <w:rFonts w:ascii="Verdana" w:hAnsi="Verdana"/>
                <w:sz w:val="22"/>
                <w:szCs w:val="22"/>
              </w:rPr>
              <w:t xml:space="preserve">d when you enable </w:t>
            </w:r>
            <w:proofErr w:type="spellStart"/>
            <w:r w:rsidRPr="00A902EC">
              <w:rPr>
                <w:rFonts w:ascii="Verdana" w:hAnsi="Verdana"/>
                <w:sz w:val="22"/>
                <w:szCs w:val="22"/>
              </w:rPr>
              <w:t>Stoage</w:t>
            </w:r>
            <w:proofErr w:type="spellEnd"/>
            <w:r w:rsidRPr="00A902EC">
              <w:rPr>
                <w:rFonts w:ascii="Verdana" w:hAnsi="Verdana"/>
                <w:sz w:val="22"/>
                <w:szCs w:val="22"/>
              </w:rPr>
              <w:t xml:space="preserve"> Spaces </w:t>
            </w:r>
            <w:r w:rsidRPr="00A902EC">
              <w:rPr>
                <w:rFonts w:ascii="Verdana" w:hAnsi="Verdana"/>
                <w:sz w:val="22"/>
                <w:szCs w:val="22"/>
              </w:rPr>
              <w:t>Direct.</w:t>
            </w:r>
          </w:p>
        </w:tc>
        <w:tc>
          <w:tcPr>
            <w:tcW w:w="6593" w:type="dxa"/>
          </w:tcPr>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Change to:</w:t>
            </w:r>
          </w:p>
          <w:p w:rsidR="00EA0BE1" w:rsidRPr="00A902EC" w:rsidRDefault="00EA0BE1" w:rsidP="007A37D3">
            <w:pPr>
              <w:pStyle w:val="TB"/>
              <w:tabs>
                <w:tab w:val="clear" w:pos="5112"/>
              </w:tabs>
              <w:rPr>
                <w:rFonts w:ascii="Verdana" w:hAnsi="Verdana"/>
                <w:sz w:val="22"/>
                <w:szCs w:val="22"/>
              </w:rPr>
            </w:pPr>
          </w:p>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The storage will be added when you enable Sto</w:t>
            </w:r>
            <w:r w:rsidRPr="00A902EC">
              <w:rPr>
                <w:rFonts w:ascii="Verdana" w:hAnsi="Verdana"/>
                <w:sz w:val="22"/>
                <w:szCs w:val="22"/>
              </w:rPr>
              <w:t>r</w:t>
            </w:r>
            <w:r w:rsidRPr="00A902EC">
              <w:rPr>
                <w:rFonts w:ascii="Verdana" w:hAnsi="Verdana"/>
                <w:sz w:val="22"/>
                <w:szCs w:val="22"/>
              </w:rPr>
              <w:t>age Spaces Direct.</w:t>
            </w:r>
          </w:p>
        </w:tc>
      </w:tr>
      <w:tr w:rsidR="00EA0BE1" w:rsidRPr="00A902EC" w:rsidTr="00D32F93">
        <w:tblPrEx>
          <w:tblCellMar>
            <w:top w:w="0" w:type="dxa"/>
            <w:bottom w:w="0" w:type="dxa"/>
          </w:tblCellMar>
        </w:tblPrEx>
        <w:tc>
          <w:tcPr>
            <w:tcW w:w="738" w:type="dxa"/>
          </w:tcPr>
          <w:p w:rsidR="00EA0BE1" w:rsidRDefault="00EA0BE1" w:rsidP="00D32F93">
            <w:pPr>
              <w:pStyle w:val="TB"/>
              <w:ind w:right="-198"/>
              <w:rPr>
                <w:rFonts w:ascii="Verdana" w:hAnsi="Verdana"/>
                <w:sz w:val="22"/>
                <w:szCs w:val="22"/>
              </w:rPr>
            </w:pPr>
            <w:r w:rsidRPr="00D32F93">
              <w:rPr>
                <w:rFonts w:ascii="Verdana" w:hAnsi="Verdana"/>
                <w:sz w:val="22"/>
                <w:szCs w:val="22"/>
              </w:rPr>
              <w:t>354</w:t>
            </w:r>
          </w:p>
          <w:p w:rsidR="00EA0BE1" w:rsidRDefault="00EA0BE1" w:rsidP="00D32F93">
            <w:pPr>
              <w:pStyle w:val="TB"/>
              <w:tabs>
                <w:tab w:val="clear" w:pos="5112"/>
              </w:tabs>
              <w:ind w:right="-198"/>
              <w:rPr>
                <w:rFonts w:ascii="Verdana" w:hAnsi="Verdana"/>
                <w:sz w:val="22"/>
                <w:szCs w:val="22"/>
              </w:rPr>
            </w:pPr>
          </w:p>
        </w:tc>
        <w:tc>
          <w:tcPr>
            <w:tcW w:w="5737" w:type="dxa"/>
          </w:tcPr>
          <w:p w:rsidR="00EA0BE1" w:rsidRDefault="00EA0BE1" w:rsidP="00D32F93">
            <w:pPr>
              <w:pStyle w:val="TB"/>
              <w:ind w:right="-198"/>
              <w:rPr>
                <w:rFonts w:ascii="Verdana" w:hAnsi="Verdana"/>
                <w:sz w:val="22"/>
                <w:szCs w:val="22"/>
              </w:rPr>
            </w:pPr>
            <w:r w:rsidRPr="00D32F93">
              <w:rPr>
                <w:rFonts w:ascii="Verdana" w:hAnsi="Verdana"/>
                <w:sz w:val="22"/>
                <w:szCs w:val="22"/>
              </w:rPr>
              <w:t xml:space="preserve">section heading </w:t>
            </w:r>
          </w:p>
          <w:p w:rsidR="00EA0BE1" w:rsidRDefault="00EA0BE1" w:rsidP="00D32F93">
            <w:pPr>
              <w:pStyle w:val="TB"/>
              <w:ind w:right="-198"/>
              <w:rPr>
                <w:rFonts w:ascii="Verdana" w:hAnsi="Verdana"/>
                <w:sz w:val="22"/>
                <w:szCs w:val="22"/>
              </w:rPr>
            </w:pPr>
          </w:p>
          <w:p w:rsidR="00EA0BE1" w:rsidRDefault="00EA0BE1" w:rsidP="00D32F93">
            <w:pPr>
              <w:pStyle w:val="TB"/>
              <w:ind w:right="-198"/>
              <w:rPr>
                <w:rFonts w:ascii="Verdana" w:hAnsi="Verdana"/>
                <w:sz w:val="22"/>
                <w:szCs w:val="22"/>
              </w:rPr>
            </w:pPr>
            <w:r w:rsidRPr="00D32F93">
              <w:rPr>
                <w:rFonts w:ascii="Verdana" w:hAnsi="Verdana"/>
                <w:sz w:val="22"/>
                <w:szCs w:val="22"/>
              </w:rPr>
              <w:t>Enable Storage Spaces direct using Windows PowerShell</w:t>
            </w:r>
          </w:p>
        </w:tc>
        <w:tc>
          <w:tcPr>
            <w:tcW w:w="6593" w:type="dxa"/>
          </w:tcPr>
          <w:p w:rsidR="00EA0BE1" w:rsidRDefault="00EA0BE1" w:rsidP="007A37D3">
            <w:pPr>
              <w:pStyle w:val="TB"/>
              <w:tabs>
                <w:tab w:val="clear" w:pos="5112"/>
              </w:tabs>
              <w:rPr>
                <w:rFonts w:ascii="Verdana" w:hAnsi="Verdana"/>
                <w:sz w:val="22"/>
                <w:szCs w:val="22"/>
              </w:rPr>
            </w:pPr>
            <w:r>
              <w:rPr>
                <w:rFonts w:ascii="Verdana" w:hAnsi="Verdana"/>
                <w:sz w:val="22"/>
                <w:szCs w:val="22"/>
              </w:rPr>
              <w:t>Change to:</w:t>
            </w:r>
          </w:p>
          <w:p w:rsidR="00EA0BE1" w:rsidRDefault="00EA0BE1" w:rsidP="007A37D3">
            <w:pPr>
              <w:pStyle w:val="TB"/>
              <w:tabs>
                <w:tab w:val="clear" w:pos="5112"/>
              </w:tabs>
              <w:rPr>
                <w:rFonts w:ascii="Verdana" w:hAnsi="Verdana"/>
                <w:sz w:val="22"/>
                <w:szCs w:val="22"/>
              </w:rPr>
            </w:pPr>
          </w:p>
          <w:p w:rsidR="00EA0BE1" w:rsidRDefault="00EA0BE1" w:rsidP="007A37D3">
            <w:pPr>
              <w:pStyle w:val="TB"/>
              <w:tabs>
                <w:tab w:val="clear" w:pos="5112"/>
              </w:tabs>
              <w:rPr>
                <w:rFonts w:ascii="Verdana" w:hAnsi="Verdana"/>
                <w:sz w:val="22"/>
                <w:szCs w:val="22"/>
              </w:rPr>
            </w:pPr>
            <w:r>
              <w:rPr>
                <w:rFonts w:ascii="Verdana" w:hAnsi="Verdana"/>
                <w:sz w:val="22"/>
                <w:szCs w:val="22"/>
              </w:rPr>
              <w:t>Enable Storage Spaces D</w:t>
            </w:r>
            <w:r w:rsidRPr="00D32F93">
              <w:rPr>
                <w:rFonts w:ascii="Verdana" w:hAnsi="Verdana"/>
                <w:sz w:val="22"/>
                <w:szCs w:val="22"/>
              </w:rPr>
              <w:t>irect using Windows PowerShell</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Pr>
                <w:rFonts w:ascii="Verdana" w:hAnsi="Verdana"/>
                <w:sz w:val="22"/>
                <w:szCs w:val="22"/>
              </w:rPr>
              <w:t>360</w:t>
            </w:r>
          </w:p>
        </w:tc>
        <w:tc>
          <w:tcPr>
            <w:tcW w:w="5737" w:type="dxa"/>
          </w:tcPr>
          <w:p w:rsidR="00EA0BE1" w:rsidRDefault="00EA0BE1" w:rsidP="007A37D3">
            <w:pPr>
              <w:pStyle w:val="TB"/>
              <w:tabs>
                <w:tab w:val="clear" w:pos="5112"/>
              </w:tabs>
              <w:rPr>
                <w:rFonts w:ascii="Verdana" w:hAnsi="Verdana"/>
                <w:sz w:val="22"/>
                <w:szCs w:val="22"/>
              </w:rPr>
            </w:pPr>
            <w:r>
              <w:rPr>
                <w:rFonts w:ascii="Verdana" w:hAnsi="Verdana"/>
                <w:sz w:val="22"/>
                <w:szCs w:val="22"/>
              </w:rPr>
              <w:t>Last sentence of 1</w:t>
            </w:r>
            <w:r w:rsidRPr="00F63F0D">
              <w:rPr>
                <w:rFonts w:ascii="Verdana" w:hAnsi="Verdana"/>
                <w:sz w:val="22"/>
                <w:szCs w:val="22"/>
                <w:vertAlign w:val="superscript"/>
              </w:rPr>
              <w:t>st</w:t>
            </w:r>
            <w:r>
              <w:rPr>
                <w:rFonts w:ascii="Verdana" w:hAnsi="Verdana"/>
                <w:sz w:val="22"/>
                <w:szCs w:val="22"/>
              </w:rPr>
              <w:t xml:space="preserve"> paragraph under “Continuously available share settings”</w:t>
            </w:r>
          </w:p>
          <w:p w:rsidR="00EA0BE1" w:rsidRDefault="00EA0BE1" w:rsidP="007A37D3">
            <w:pPr>
              <w:pStyle w:val="TB"/>
              <w:tabs>
                <w:tab w:val="clear" w:pos="5112"/>
              </w:tabs>
              <w:rPr>
                <w:rFonts w:ascii="Verdana" w:hAnsi="Verdana"/>
                <w:sz w:val="22"/>
                <w:szCs w:val="22"/>
              </w:rPr>
            </w:pPr>
          </w:p>
          <w:p w:rsidR="00EA0BE1" w:rsidRPr="00A902EC" w:rsidRDefault="00EA0BE1" w:rsidP="00F63F0D">
            <w:pPr>
              <w:pStyle w:val="TB"/>
              <w:rPr>
                <w:rFonts w:ascii="Verdana" w:hAnsi="Verdana"/>
                <w:sz w:val="22"/>
                <w:szCs w:val="22"/>
              </w:rPr>
            </w:pPr>
            <w:r w:rsidRPr="00F63F0D">
              <w:rPr>
                <w:rFonts w:ascii="Verdana" w:hAnsi="Verdana"/>
                <w:sz w:val="22"/>
                <w:szCs w:val="22"/>
              </w:rPr>
              <w:t>Both roles enable you to create shares that are continuously available</w:t>
            </w:r>
            <w:r>
              <w:rPr>
                <w:rFonts w:ascii="Verdana" w:hAnsi="Verdana"/>
                <w:sz w:val="22"/>
                <w:szCs w:val="22"/>
              </w:rPr>
              <w:t xml:space="preserve"> </w:t>
            </w:r>
            <w:r w:rsidRPr="00F63F0D">
              <w:rPr>
                <w:rFonts w:ascii="Verdana" w:hAnsi="Verdana"/>
                <w:sz w:val="22"/>
                <w:szCs w:val="22"/>
              </w:rPr>
              <w:t>through the use the SMB 3.0 protocol.</w:t>
            </w:r>
          </w:p>
        </w:tc>
        <w:tc>
          <w:tcPr>
            <w:tcW w:w="6593" w:type="dxa"/>
          </w:tcPr>
          <w:p w:rsidR="00EA0BE1" w:rsidRDefault="00EA0BE1" w:rsidP="007A37D3">
            <w:pPr>
              <w:pStyle w:val="TB"/>
              <w:tabs>
                <w:tab w:val="clear" w:pos="5112"/>
              </w:tabs>
              <w:rPr>
                <w:rFonts w:ascii="Verdana" w:hAnsi="Verdana"/>
                <w:sz w:val="22"/>
                <w:szCs w:val="22"/>
              </w:rPr>
            </w:pPr>
            <w:r>
              <w:rPr>
                <w:rFonts w:ascii="Verdana" w:hAnsi="Verdana"/>
                <w:sz w:val="22"/>
                <w:szCs w:val="22"/>
              </w:rPr>
              <w:t>Change to:</w:t>
            </w:r>
          </w:p>
          <w:p w:rsidR="00EA0BE1" w:rsidRDefault="00EA0BE1" w:rsidP="007A37D3">
            <w:pPr>
              <w:pStyle w:val="TB"/>
              <w:tabs>
                <w:tab w:val="clear" w:pos="5112"/>
              </w:tabs>
              <w:rPr>
                <w:rFonts w:ascii="Verdana" w:hAnsi="Verdana"/>
                <w:sz w:val="22"/>
                <w:szCs w:val="22"/>
              </w:rPr>
            </w:pPr>
          </w:p>
          <w:p w:rsidR="00EA0BE1" w:rsidRPr="00A902EC" w:rsidRDefault="00EA0BE1" w:rsidP="007A37D3">
            <w:pPr>
              <w:pStyle w:val="TB"/>
              <w:tabs>
                <w:tab w:val="clear" w:pos="5112"/>
              </w:tabs>
              <w:rPr>
                <w:rFonts w:ascii="Verdana" w:hAnsi="Verdana"/>
                <w:sz w:val="22"/>
                <w:szCs w:val="22"/>
              </w:rPr>
            </w:pPr>
            <w:r w:rsidRPr="00F63F0D">
              <w:rPr>
                <w:rFonts w:ascii="Verdana" w:hAnsi="Verdana"/>
                <w:sz w:val="22"/>
                <w:szCs w:val="22"/>
              </w:rPr>
              <w:t>Both roles enable you to create shares that are continuously available</w:t>
            </w:r>
            <w:r>
              <w:rPr>
                <w:rFonts w:ascii="Verdana" w:hAnsi="Verdana"/>
                <w:sz w:val="22"/>
                <w:szCs w:val="22"/>
              </w:rPr>
              <w:t xml:space="preserve"> </w:t>
            </w:r>
            <w:proofErr w:type="gramStart"/>
            <w:r w:rsidRPr="00F63F0D">
              <w:rPr>
                <w:rFonts w:ascii="Verdana" w:hAnsi="Verdana"/>
                <w:sz w:val="22"/>
                <w:szCs w:val="22"/>
              </w:rPr>
              <w:t>through the use</w:t>
            </w:r>
            <w:r>
              <w:rPr>
                <w:rFonts w:ascii="Verdana" w:hAnsi="Verdana"/>
                <w:sz w:val="22"/>
                <w:szCs w:val="22"/>
              </w:rPr>
              <w:t xml:space="preserve"> of</w:t>
            </w:r>
            <w:proofErr w:type="gramEnd"/>
            <w:r w:rsidRPr="00F63F0D">
              <w:rPr>
                <w:rFonts w:ascii="Verdana" w:hAnsi="Verdana"/>
                <w:sz w:val="22"/>
                <w:szCs w:val="22"/>
              </w:rPr>
              <w:t xml:space="preserve"> the SMB 3.0 protocol.</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sidRPr="00A902EC">
              <w:rPr>
                <w:rFonts w:ascii="Verdana" w:hAnsi="Verdana"/>
                <w:sz w:val="22"/>
                <w:szCs w:val="22"/>
              </w:rPr>
              <w:t>368</w:t>
            </w:r>
          </w:p>
        </w:tc>
        <w:tc>
          <w:tcPr>
            <w:tcW w:w="5737" w:type="dxa"/>
          </w:tcPr>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Last bulleted item above “Skill 5.5: Manage VM movement in clustered nodes”</w:t>
            </w:r>
          </w:p>
          <w:p w:rsidR="00EA0BE1" w:rsidRPr="00A902EC" w:rsidRDefault="00EA0BE1" w:rsidP="007A37D3">
            <w:pPr>
              <w:pStyle w:val="TB"/>
              <w:tabs>
                <w:tab w:val="clear" w:pos="5112"/>
              </w:tabs>
              <w:rPr>
                <w:rFonts w:ascii="Verdana" w:hAnsi="Verdana"/>
                <w:sz w:val="22"/>
                <w:szCs w:val="22"/>
              </w:rPr>
            </w:pPr>
          </w:p>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 xml:space="preserve">3 High. Migrates VMs when the host is more than 60 </w:t>
            </w:r>
            <w:proofErr w:type="spellStart"/>
            <w:r w:rsidRPr="00A902EC">
              <w:rPr>
                <w:rFonts w:ascii="Verdana" w:hAnsi="Verdana"/>
                <w:sz w:val="22"/>
                <w:szCs w:val="22"/>
              </w:rPr>
              <w:t>perecnt</w:t>
            </w:r>
            <w:proofErr w:type="spellEnd"/>
            <w:r w:rsidRPr="00A902EC">
              <w:rPr>
                <w:rFonts w:ascii="Verdana" w:hAnsi="Verdana"/>
                <w:sz w:val="22"/>
                <w:szCs w:val="22"/>
              </w:rPr>
              <w:t xml:space="preserve"> loaded.</w:t>
            </w:r>
          </w:p>
        </w:tc>
        <w:tc>
          <w:tcPr>
            <w:tcW w:w="6593" w:type="dxa"/>
          </w:tcPr>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Change to:</w:t>
            </w:r>
          </w:p>
          <w:p w:rsidR="00EA0BE1" w:rsidRPr="00A902EC" w:rsidRDefault="00EA0BE1" w:rsidP="007A37D3">
            <w:pPr>
              <w:pStyle w:val="TB"/>
              <w:tabs>
                <w:tab w:val="clear" w:pos="5112"/>
              </w:tabs>
              <w:rPr>
                <w:rFonts w:ascii="Verdana" w:hAnsi="Verdana"/>
                <w:sz w:val="22"/>
                <w:szCs w:val="22"/>
              </w:rPr>
            </w:pPr>
          </w:p>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High. Migrates VMs whe</w:t>
            </w:r>
            <w:r w:rsidRPr="00A902EC">
              <w:rPr>
                <w:rFonts w:ascii="Verdana" w:hAnsi="Verdana"/>
                <w:sz w:val="22"/>
                <w:szCs w:val="22"/>
              </w:rPr>
              <w:t>n the host is more than 60 perce</w:t>
            </w:r>
            <w:r w:rsidRPr="00A902EC">
              <w:rPr>
                <w:rFonts w:ascii="Verdana" w:hAnsi="Verdana"/>
                <w:sz w:val="22"/>
                <w:szCs w:val="22"/>
              </w:rPr>
              <w:t>nt loaded.</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Pr>
                <w:rFonts w:ascii="Verdana" w:hAnsi="Verdana"/>
                <w:sz w:val="22"/>
                <w:szCs w:val="22"/>
              </w:rPr>
              <w:t>373</w:t>
            </w:r>
          </w:p>
        </w:tc>
        <w:tc>
          <w:tcPr>
            <w:tcW w:w="5737" w:type="dxa"/>
          </w:tcPr>
          <w:p w:rsidR="00EA0BE1" w:rsidRDefault="00EA0BE1" w:rsidP="007A37D3">
            <w:pPr>
              <w:pStyle w:val="TB"/>
              <w:rPr>
                <w:rFonts w:ascii="Verdana" w:hAnsi="Verdana"/>
                <w:sz w:val="22"/>
                <w:szCs w:val="22"/>
              </w:rPr>
            </w:pPr>
            <w:r>
              <w:rPr>
                <w:rFonts w:ascii="Verdana" w:hAnsi="Verdana"/>
                <w:sz w:val="22"/>
                <w:szCs w:val="22"/>
              </w:rPr>
              <w:t>4</w:t>
            </w:r>
            <w:r w:rsidRPr="00F63F0D">
              <w:rPr>
                <w:rFonts w:ascii="Verdana" w:hAnsi="Verdana"/>
                <w:sz w:val="22"/>
                <w:szCs w:val="22"/>
                <w:vertAlign w:val="superscript"/>
              </w:rPr>
              <w:t>th</w:t>
            </w:r>
            <w:r>
              <w:rPr>
                <w:rFonts w:ascii="Verdana" w:hAnsi="Verdana"/>
                <w:sz w:val="22"/>
                <w:szCs w:val="22"/>
              </w:rPr>
              <w:t xml:space="preserve"> paragraph from the top:</w:t>
            </w:r>
          </w:p>
          <w:p w:rsidR="00EA0BE1" w:rsidRPr="00A902EC" w:rsidRDefault="00EA0BE1" w:rsidP="00F63F0D">
            <w:pPr>
              <w:pStyle w:val="TB"/>
              <w:rPr>
                <w:rFonts w:ascii="Verdana" w:hAnsi="Verdana"/>
                <w:sz w:val="22"/>
                <w:szCs w:val="22"/>
              </w:rPr>
            </w:pPr>
            <w:r w:rsidRPr="00F63F0D">
              <w:rPr>
                <w:rFonts w:ascii="Verdana" w:hAnsi="Verdana"/>
                <w:sz w:val="22"/>
                <w:szCs w:val="22"/>
              </w:rPr>
              <w:t>To import the virtual machine into the Hyper-V host, copy the files to the host’s default</w:t>
            </w:r>
            <w:r>
              <w:rPr>
                <w:rFonts w:ascii="Verdana" w:hAnsi="Verdana"/>
                <w:sz w:val="22"/>
                <w:szCs w:val="22"/>
              </w:rPr>
              <w:t xml:space="preserve"> </w:t>
            </w:r>
            <w:r w:rsidRPr="00F63F0D">
              <w:rPr>
                <w:rFonts w:ascii="Verdana" w:hAnsi="Verdana"/>
                <w:sz w:val="22"/>
                <w:szCs w:val="22"/>
              </w:rPr>
              <w:t>folders and generating a new security identifier (SID) for the VM. , To prevent conflicts, use a</w:t>
            </w:r>
            <w:r>
              <w:rPr>
                <w:rFonts w:ascii="Verdana" w:hAnsi="Verdana"/>
                <w:sz w:val="22"/>
                <w:szCs w:val="22"/>
              </w:rPr>
              <w:t xml:space="preserve"> </w:t>
            </w:r>
            <w:r w:rsidRPr="00F63F0D">
              <w:rPr>
                <w:rFonts w:ascii="Verdana" w:hAnsi="Verdana"/>
                <w:sz w:val="22"/>
                <w:szCs w:val="22"/>
              </w:rPr>
              <w:t>command like the following:</w:t>
            </w:r>
          </w:p>
        </w:tc>
        <w:tc>
          <w:tcPr>
            <w:tcW w:w="6593" w:type="dxa"/>
          </w:tcPr>
          <w:p w:rsidR="00EA0BE1" w:rsidRDefault="00EA0BE1" w:rsidP="007A37D3">
            <w:pPr>
              <w:pStyle w:val="TB"/>
              <w:tabs>
                <w:tab w:val="clear" w:pos="5112"/>
              </w:tabs>
              <w:rPr>
                <w:rFonts w:ascii="Verdana" w:hAnsi="Verdana"/>
                <w:sz w:val="22"/>
                <w:szCs w:val="22"/>
              </w:rPr>
            </w:pPr>
            <w:r>
              <w:rPr>
                <w:rFonts w:ascii="Verdana" w:hAnsi="Verdana"/>
                <w:sz w:val="22"/>
                <w:szCs w:val="22"/>
              </w:rPr>
              <w:t>Change to:</w:t>
            </w:r>
          </w:p>
          <w:p w:rsidR="00EA0BE1" w:rsidRPr="00A902EC" w:rsidRDefault="00EA0BE1" w:rsidP="007A37D3">
            <w:pPr>
              <w:pStyle w:val="TB"/>
              <w:tabs>
                <w:tab w:val="clear" w:pos="5112"/>
              </w:tabs>
              <w:rPr>
                <w:rFonts w:ascii="Verdana" w:hAnsi="Verdana"/>
                <w:sz w:val="22"/>
                <w:szCs w:val="22"/>
              </w:rPr>
            </w:pPr>
            <w:r w:rsidRPr="00F63F0D">
              <w:rPr>
                <w:rFonts w:ascii="Verdana" w:hAnsi="Verdana"/>
                <w:sz w:val="22"/>
                <w:szCs w:val="22"/>
              </w:rPr>
              <w:t>To import the virtual machine into the Hyper-V host, copy the files to the host’s default</w:t>
            </w:r>
            <w:r>
              <w:rPr>
                <w:rFonts w:ascii="Verdana" w:hAnsi="Verdana"/>
                <w:sz w:val="22"/>
                <w:szCs w:val="22"/>
              </w:rPr>
              <w:t xml:space="preserve"> </w:t>
            </w:r>
            <w:r>
              <w:rPr>
                <w:rFonts w:ascii="Verdana" w:hAnsi="Verdana"/>
                <w:sz w:val="22"/>
                <w:szCs w:val="22"/>
              </w:rPr>
              <w:t>folders and generate</w:t>
            </w:r>
            <w:r w:rsidRPr="00F63F0D">
              <w:rPr>
                <w:rFonts w:ascii="Verdana" w:hAnsi="Verdana"/>
                <w:sz w:val="22"/>
                <w:szCs w:val="22"/>
              </w:rPr>
              <w:t xml:space="preserve"> a new securit</w:t>
            </w:r>
            <w:r>
              <w:rPr>
                <w:rFonts w:ascii="Verdana" w:hAnsi="Verdana"/>
                <w:sz w:val="22"/>
                <w:szCs w:val="22"/>
              </w:rPr>
              <w:t>y identifier (SID) for the VM.</w:t>
            </w:r>
            <w:r w:rsidRPr="00F63F0D">
              <w:rPr>
                <w:rFonts w:ascii="Verdana" w:hAnsi="Verdana"/>
                <w:sz w:val="22"/>
                <w:szCs w:val="22"/>
              </w:rPr>
              <w:t xml:space="preserve"> To prevent conflicts, use a</w:t>
            </w:r>
            <w:r>
              <w:rPr>
                <w:rFonts w:ascii="Verdana" w:hAnsi="Verdana"/>
                <w:sz w:val="22"/>
                <w:szCs w:val="22"/>
              </w:rPr>
              <w:t xml:space="preserve"> </w:t>
            </w:r>
            <w:r w:rsidRPr="00F63F0D">
              <w:rPr>
                <w:rFonts w:ascii="Verdana" w:hAnsi="Verdana"/>
                <w:sz w:val="22"/>
                <w:szCs w:val="22"/>
              </w:rPr>
              <w:t>command like the following:</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Pr>
                <w:rFonts w:ascii="Verdana" w:hAnsi="Verdana"/>
                <w:sz w:val="22"/>
                <w:szCs w:val="22"/>
              </w:rPr>
              <w:t>388</w:t>
            </w:r>
          </w:p>
        </w:tc>
        <w:tc>
          <w:tcPr>
            <w:tcW w:w="5737" w:type="dxa"/>
          </w:tcPr>
          <w:p w:rsidR="00EA0BE1" w:rsidRDefault="00EA0BE1" w:rsidP="007A37D3">
            <w:pPr>
              <w:pStyle w:val="TB"/>
              <w:rPr>
                <w:rFonts w:ascii="Verdana" w:hAnsi="Verdana"/>
                <w:sz w:val="22"/>
                <w:szCs w:val="22"/>
              </w:rPr>
            </w:pPr>
            <w:r>
              <w:rPr>
                <w:rFonts w:ascii="Verdana" w:hAnsi="Verdana"/>
                <w:sz w:val="22"/>
                <w:szCs w:val="22"/>
              </w:rPr>
              <w:t>3</w:t>
            </w:r>
            <w:r w:rsidRPr="00F63F0D">
              <w:rPr>
                <w:rFonts w:ascii="Verdana" w:hAnsi="Verdana"/>
                <w:sz w:val="22"/>
                <w:szCs w:val="22"/>
                <w:vertAlign w:val="superscript"/>
              </w:rPr>
              <w:t>rd</w:t>
            </w:r>
            <w:r>
              <w:rPr>
                <w:rFonts w:ascii="Verdana" w:hAnsi="Verdana"/>
                <w:sz w:val="22"/>
                <w:szCs w:val="22"/>
              </w:rPr>
              <w:t xml:space="preserve"> bullet on page (Compliance bullet):</w:t>
            </w:r>
          </w:p>
          <w:p w:rsidR="00EA0BE1" w:rsidRPr="00A902EC" w:rsidRDefault="00EA0BE1" w:rsidP="00F63F0D">
            <w:pPr>
              <w:pStyle w:val="TB"/>
              <w:rPr>
                <w:rFonts w:ascii="Verdana" w:hAnsi="Verdana"/>
                <w:sz w:val="22"/>
                <w:szCs w:val="22"/>
              </w:rPr>
            </w:pPr>
            <w:r w:rsidRPr="00F63F0D">
              <w:rPr>
                <w:rFonts w:ascii="Verdana" w:hAnsi="Verdana"/>
                <w:sz w:val="22"/>
                <w:szCs w:val="22"/>
              </w:rPr>
              <w:t>The default Windows Update configuration provides no means for administrators</w:t>
            </w:r>
            <w:r>
              <w:rPr>
                <w:rFonts w:ascii="Verdana" w:hAnsi="Verdana"/>
                <w:sz w:val="22"/>
                <w:szCs w:val="22"/>
              </w:rPr>
              <w:t xml:space="preserve"> </w:t>
            </w:r>
            <w:r w:rsidRPr="00F63F0D">
              <w:rPr>
                <w:rFonts w:ascii="Verdana" w:hAnsi="Verdana"/>
                <w:sz w:val="22"/>
                <w:szCs w:val="22"/>
              </w:rPr>
              <w:t>to confirm that the client has successfully installed all the required updates</w:t>
            </w:r>
            <w:r>
              <w:rPr>
                <w:rFonts w:ascii="Verdana" w:hAnsi="Verdana"/>
                <w:sz w:val="22"/>
                <w:szCs w:val="22"/>
              </w:rPr>
              <w:t xml:space="preserve"> </w:t>
            </w:r>
            <w:r w:rsidRPr="00F63F0D">
              <w:rPr>
                <w:rFonts w:ascii="Verdana" w:hAnsi="Verdana"/>
                <w:sz w:val="22"/>
                <w:szCs w:val="22"/>
              </w:rPr>
              <w:t>successfully, except to examine the Update History on each computer individually.</w:t>
            </w:r>
          </w:p>
        </w:tc>
        <w:tc>
          <w:tcPr>
            <w:tcW w:w="6593" w:type="dxa"/>
          </w:tcPr>
          <w:p w:rsidR="00EA0BE1" w:rsidRDefault="00EA0BE1" w:rsidP="007A37D3">
            <w:pPr>
              <w:pStyle w:val="TB"/>
              <w:tabs>
                <w:tab w:val="clear" w:pos="5112"/>
              </w:tabs>
              <w:rPr>
                <w:rFonts w:ascii="Verdana" w:hAnsi="Verdana"/>
                <w:sz w:val="22"/>
                <w:szCs w:val="22"/>
              </w:rPr>
            </w:pPr>
            <w:r>
              <w:rPr>
                <w:rFonts w:ascii="Verdana" w:hAnsi="Verdana"/>
                <w:sz w:val="22"/>
                <w:szCs w:val="22"/>
              </w:rPr>
              <w:t>Change to:</w:t>
            </w:r>
          </w:p>
          <w:p w:rsidR="00EA0BE1" w:rsidRPr="00A902EC" w:rsidRDefault="00EA0BE1" w:rsidP="007A37D3">
            <w:pPr>
              <w:pStyle w:val="TB"/>
              <w:tabs>
                <w:tab w:val="clear" w:pos="5112"/>
              </w:tabs>
              <w:rPr>
                <w:rFonts w:ascii="Verdana" w:hAnsi="Verdana"/>
                <w:sz w:val="22"/>
                <w:szCs w:val="22"/>
              </w:rPr>
            </w:pPr>
            <w:r w:rsidRPr="00F63F0D">
              <w:rPr>
                <w:rFonts w:ascii="Verdana" w:hAnsi="Verdana"/>
                <w:sz w:val="22"/>
                <w:szCs w:val="22"/>
              </w:rPr>
              <w:t>The default Windows Update configuration provides no means for administrators</w:t>
            </w:r>
            <w:r>
              <w:rPr>
                <w:rFonts w:ascii="Verdana" w:hAnsi="Verdana"/>
                <w:sz w:val="22"/>
                <w:szCs w:val="22"/>
              </w:rPr>
              <w:t xml:space="preserve"> </w:t>
            </w:r>
            <w:r w:rsidRPr="00F63F0D">
              <w:rPr>
                <w:rFonts w:ascii="Verdana" w:hAnsi="Verdana"/>
                <w:sz w:val="22"/>
                <w:szCs w:val="22"/>
              </w:rPr>
              <w:t>to confirm t</w:t>
            </w:r>
            <w:r>
              <w:rPr>
                <w:rFonts w:ascii="Verdana" w:hAnsi="Verdana"/>
                <w:sz w:val="22"/>
                <w:szCs w:val="22"/>
              </w:rPr>
              <w:t xml:space="preserve">hat the client has </w:t>
            </w:r>
            <w:r w:rsidRPr="00F63F0D">
              <w:rPr>
                <w:rFonts w:ascii="Verdana" w:hAnsi="Verdana"/>
                <w:sz w:val="22"/>
                <w:szCs w:val="22"/>
              </w:rPr>
              <w:t>installed all the required updates</w:t>
            </w:r>
            <w:r>
              <w:rPr>
                <w:rFonts w:ascii="Verdana" w:hAnsi="Verdana"/>
                <w:sz w:val="22"/>
                <w:szCs w:val="22"/>
              </w:rPr>
              <w:t xml:space="preserve"> </w:t>
            </w:r>
            <w:r w:rsidRPr="00F63F0D">
              <w:rPr>
                <w:rFonts w:ascii="Verdana" w:hAnsi="Verdana"/>
                <w:sz w:val="22"/>
                <w:szCs w:val="22"/>
              </w:rPr>
              <w:t>successfully, except to examine the Update History on each computer individually.</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Pr>
                <w:rFonts w:ascii="Verdana" w:hAnsi="Verdana"/>
                <w:sz w:val="22"/>
                <w:szCs w:val="22"/>
              </w:rPr>
              <w:t>393</w:t>
            </w:r>
          </w:p>
        </w:tc>
        <w:tc>
          <w:tcPr>
            <w:tcW w:w="5737" w:type="dxa"/>
          </w:tcPr>
          <w:p w:rsidR="00EA0BE1" w:rsidRDefault="00EA0BE1" w:rsidP="007A37D3">
            <w:pPr>
              <w:pStyle w:val="TB"/>
              <w:rPr>
                <w:rFonts w:ascii="Verdana" w:hAnsi="Verdana"/>
                <w:sz w:val="22"/>
                <w:szCs w:val="22"/>
              </w:rPr>
            </w:pPr>
            <w:r>
              <w:rPr>
                <w:rFonts w:ascii="Verdana" w:hAnsi="Verdana"/>
                <w:sz w:val="22"/>
                <w:szCs w:val="22"/>
              </w:rPr>
              <w:t>Last line on page (a code line):</w:t>
            </w:r>
          </w:p>
          <w:p w:rsidR="00EA0BE1" w:rsidRDefault="00EA0BE1" w:rsidP="007A37D3">
            <w:pPr>
              <w:pStyle w:val="TB"/>
              <w:rPr>
                <w:rFonts w:ascii="Verdana" w:hAnsi="Verdana"/>
                <w:sz w:val="22"/>
                <w:szCs w:val="22"/>
              </w:rPr>
            </w:pPr>
          </w:p>
          <w:p w:rsidR="00EA0BE1" w:rsidRPr="00A902EC" w:rsidRDefault="00EA0BE1" w:rsidP="007A37D3">
            <w:pPr>
              <w:pStyle w:val="TB"/>
              <w:rPr>
                <w:rFonts w:ascii="Verdana" w:hAnsi="Verdana"/>
                <w:sz w:val="22"/>
                <w:szCs w:val="22"/>
              </w:rPr>
            </w:pPr>
            <w:r w:rsidRPr="00D32F93">
              <w:rPr>
                <w:rFonts w:ascii="Verdana" w:hAnsi="Verdana"/>
                <w:sz w:val="22"/>
                <w:szCs w:val="22"/>
              </w:rPr>
              <w:t xml:space="preserve">wsusutil.exe </w:t>
            </w:r>
            <w:proofErr w:type="spellStart"/>
            <w:r w:rsidRPr="00D32F93">
              <w:rPr>
                <w:rFonts w:ascii="Verdana" w:hAnsi="Verdana"/>
                <w:sz w:val="22"/>
                <w:szCs w:val="22"/>
              </w:rPr>
              <w:t>postinstall</w:t>
            </w:r>
            <w:proofErr w:type="spellEnd"/>
            <w:r w:rsidRPr="00D32F93">
              <w:rPr>
                <w:rFonts w:ascii="Verdana" w:hAnsi="Verdana"/>
                <w:sz w:val="22"/>
                <w:szCs w:val="22"/>
              </w:rPr>
              <w:t xml:space="preserve"> </w:t>
            </w:r>
            <w:proofErr w:type="spellStart"/>
            <w:r w:rsidRPr="00D32F93">
              <w:rPr>
                <w:rFonts w:ascii="Verdana" w:hAnsi="Verdana"/>
                <w:sz w:val="22"/>
                <w:szCs w:val="22"/>
              </w:rPr>
              <w:t>sql_instance_name</w:t>
            </w:r>
            <w:proofErr w:type="spellEnd"/>
            <w:r w:rsidRPr="00D32F93">
              <w:rPr>
                <w:rFonts w:ascii="Verdana" w:hAnsi="Verdana"/>
                <w:sz w:val="22"/>
                <w:szCs w:val="22"/>
              </w:rPr>
              <w:t>="db1\sqlinstance1</w:t>
            </w:r>
            <w:r>
              <w:rPr>
                <w:rFonts w:ascii="Verdana" w:hAnsi="Verdana"/>
                <w:sz w:val="22"/>
                <w:szCs w:val="22"/>
              </w:rPr>
              <w:sym w:font="Wingdings 2" w:char="F053"/>
            </w:r>
            <w:r w:rsidRPr="00D32F93">
              <w:rPr>
                <w:rFonts w:ascii="Verdana" w:hAnsi="Verdana"/>
                <w:sz w:val="22"/>
                <w:szCs w:val="22"/>
              </w:rPr>
              <w:noBreakHyphen/>
              <w:t xml:space="preserve"> </w:t>
            </w:r>
            <w:proofErr w:type="spellStart"/>
            <w:r w:rsidRPr="00D32F93">
              <w:rPr>
                <w:rFonts w:ascii="Verdana" w:hAnsi="Verdana"/>
                <w:sz w:val="22"/>
                <w:szCs w:val="22"/>
              </w:rPr>
              <w:t>content_dir</w:t>
            </w:r>
            <w:proofErr w:type="spellEnd"/>
            <w:r w:rsidRPr="00D32F93">
              <w:rPr>
                <w:rFonts w:ascii="Verdana" w:hAnsi="Verdana"/>
                <w:sz w:val="22"/>
                <w:szCs w:val="22"/>
              </w:rPr>
              <w:t>=d:\wsus</w:t>
            </w:r>
          </w:p>
        </w:tc>
        <w:tc>
          <w:tcPr>
            <w:tcW w:w="6593" w:type="dxa"/>
          </w:tcPr>
          <w:p w:rsidR="00EA0BE1" w:rsidRDefault="00EA0BE1" w:rsidP="007A37D3">
            <w:pPr>
              <w:pStyle w:val="TB"/>
              <w:tabs>
                <w:tab w:val="clear" w:pos="5112"/>
              </w:tabs>
              <w:rPr>
                <w:rFonts w:ascii="Verdana" w:hAnsi="Verdana"/>
                <w:sz w:val="22"/>
                <w:szCs w:val="22"/>
              </w:rPr>
            </w:pPr>
            <w:r>
              <w:rPr>
                <w:rFonts w:ascii="Verdana" w:hAnsi="Verdana"/>
                <w:sz w:val="22"/>
                <w:szCs w:val="22"/>
              </w:rPr>
              <w:t>Change to:</w:t>
            </w:r>
          </w:p>
          <w:p w:rsidR="00EA0BE1" w:rsidRDefault="00EA0BE1" w:rsidP="007A37D3">
            <w:pPr>
              <w:pStyle w:val="TB"/>
              <w:tabs>
                <w:tab w:val="clear" w:pos="5112"/>
              </w:tabs>
              <w:rPr>
                <w:rFonts w:ascii="Verdana" w:hAnsi="Verdana"/>
                <w:sz w:val="22"/>
                <w:szCs w:val="22"/>
              </w:rPr>
            </w:pPr>
          </w:p>
          <w:p w:rsidR="00EA0BE1" w:rsidRPr="00A902EC" w:rsidRDefault="00EA0BE1" w:rsidP="007A37D3">
            <w:pPr>
              <w:pStyle w:val="TB"/>
              <w:tabs>
                <w:tab w:val="clear" w:pos="5112"/>
              </w:tabs>
              <w:rPr>
                <w:rFonts w:ascii="Verdana" w:hAnsi="Verdana"/>
                <w:sz w:val="22"/>
                <w:szCs w:val="22"/>
              </w:rPr>
            </w:pPr>
            <w:r w:rsidRPr="00D32F93">
              <w:rPr>
                <w:rFonts w:ascii="Verdana" w:hAnsi="Verdana"/>
                <w:sz w:val="22"/>
                <w:szCs w:val="22"/>
              </w:rPr>
              <w:t xml:space="preserve">wsusutil.exe </w:t>
            </w:r>
            <w:proofErr w:type="spellStart"/>
            <w:r w:rsidRPr="00D32F93">
              <w:rPr>
                <w:rFonts w:ascii="Verdana" w:hAnsi="Verdana"/>
                <w:sz w:val="22"/>
                <w:szCs w:val="22"/>
              </w:rPr>
              <w:t>postinstall</w:t>
            </w:r>
            <w:proofErr w:type="spellEnd"/>
            <w:r w:rsidRPr="00D32F93">
              <w:rPr>
                <w:rFonts w:ascii="Verdana" w:hAnsi="Verdana"/>
                <w:sz w:val="22"/>
                <w:szCs w:val="22"/>
              </w:rPr>
              <w:t xml:space="preserve"> </w:t>
            </w:r>
            <w:proofErr w:type="spellStart"/>
            <w:r w:rsidRPr="00D32F93">
              <w:rPr>
                <w:rFonts w:ascii="Verdana" w:hAnsi="Verdana"/>
                <w:sz w:val="22"/>
                <w:szCs w:val="22"/>
              </w:rPr>
              <w:t>sql_instance_name</w:t>
            </w:r>
            <w:proofErr w:type="spellEnd"/>
            <w:r w:rsidRPr="00D32F93">
              <w:rPr>
                <w:rFonts w:ascii="Verdana" w:hAnsi="Verdana"/>
                <w:sz w:val="22"/>
                <w:szCs w:val="22"/>
              </w:rPr>
              <w:t>="db1\sqlinstance1"</w:t>
            </w:r>
            <w:r w:rsidRPr="00D32F93">
              <w:rPr>
                <w:rFonts w:ascii="Verdana" w:hAnsi="Verdana"/>
                <w:sz w:val="22"/>
                <w:szCs w:val="22"/>
              </w:rPr>
              <w:noBreakHyphen/>
              <w:t xml:space="preserve"> </w:t>
            </w:r>
            <w:proofErr w:type="spellStart"/>
            <w:r w:rsidRPr="00D32F93">
              <w:rPr>
                <w:rFonts w:ascii="Verdana" w:hAnsi="Verdana"/>
                <w:sz w:val="22"/>
                <w:szCs w:val="22"/>
              </w:rPr>
              <w:t>content_dir</w:t>
            </w:r>
            <w:proofErr w:type="spellEnd"/>
            <w:r w:rsidRPr="00D32F93">
              <w:rPr>
                <w:rFonts w:ascii="Verdana" w:hAnsi="Verdana"/>
                <w:sz w:val="22"/>
                <w:szCs w:val="22"/>
              </w:rPr>
              <w:t>=d:\wsus</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sidRPr="00A902EC">
              <w:rPr>
                <w:rFonts w:ascii="Verdana" w:hAnsi="Verdana"/>
                <w:sz w:val="22"/>
                <w:szCs w:val="22"/>
              </w:rPr>
              <w:t>393</w:t>
            </w:r>
          </w:p>
        </w:tc>
        <w:tc>
          <w:tcPr>
            <w:tcW w:w="5737" w:type="dxa"/>
          </w:tcPr>
          <w:p w:rsidR="00EA0BE1" w:rsidRPr="00A902EC" w:rsidRDefault="00EA0BE1" w:rsidP="007A37D3">
            <w:pPr>
              <w:pStyle w:val="TB"/>
              <w:rPr>
                <w:rFonts w:ascii="Verdana" w:hAnsi="Verdana"/>
                <w:sz w:val="22"/>
                <w:szCs w:val="22"/>
              </w:rPr>
            </w:pPr>
            <w:r w:rsidRPr="00A902EC">
              <w:rPr>
                <w:rFonts w:ascii="Verdana" w:hAnsi="Verdana"/>
                <w:sz w:val="22"/>
                <w:szCs w:val="22"/>
              </w:rPr>
              <w:t>First sentence, 2</w:t>
            </w:r>
            <w:r w:rsidRPr="00A902EC">
              <w:rPr>
                <w:rFonts w:ascii="Verdana" w:hAnsi="Verdana"/>
                <w:sz w:val="22"/>
                <w:szCs w:val="22"/>
                <w:vertAlign w:val="superscript"/>
              </w:rPr>
              <w:t>nd</w:t>
            </w:r>
            <w:r w:rsidRPr="00A902EC">
              <w:rPr>
                <w:rFonts w:ascii="Verdana" w:hAnsi="Verdana"/>
                <w:sz w:val="22"/>
                <w:szCs w:val="22"/>
              </w:rPr>
              <w:t xml:space="preserve"> paragraph under heading “Deploying WSUS”</w:t>
            </w:r>
          </w:p>
          <w:p w:rsidR="00EA0BE1" w:rsidRPr="00A902EC" w:rsidRDefault="00EA0BE1" w:rsidP="007A37D3">
            <w:pPr>
              <w:pStyle w:val="TB"/>
              <w:rPr>
                <w:rFonts w:ascii="Verdana" w:hAnsi="Verdana"/>
                <w:sz w:val="22"/>
                <w:szCs w:val="22"/>
              </w:rPr>
            </w:pPr>
          </w:p>
          <w:p w:rsidR="00EA0BE1" w:rsidRPr="00A902EC" w:rsidRDefault="00EA0BE1" w:rsidP="007A37D3">
            <w:pPr>
              <w:pStyle w:val="TB"/>
              <w:rPr>
                <w:rFonts w:ascii="Verdana" w:hAnsi="Verdana"/>
                <w:sz w:val="22"/>
                <w:szCs w:val="22"/>
              </w:rPr>
            </w:pPr>
            <w:r w:rsidRPr="00A902EC">
              <w:rPr>
                <w:rFonts w:ascii="Verdana" w:hAnsi="Verdana"/>
                <w:sz w:val="22"/>
                <w:szCs w:val="22"/>
              </w:rPr>
              <w:t>WSUS is a just local version of a Microsoft Update server, so it needs a web server to which</w:t>
            </w:r>
            <w:r w:rsidRPr="00A902EC">
              <w:rPr>
                <w:rFonts w:ascii="Verdana" w:hAnsi="Verdana"/>
                <w:sz w:val="22"/>
                <w:szCs w:val="22"/>
              </w:rPr>
              <w:t xml:space="preserve"> </w:t>
            </w:r>
            <w:r w:rsidRPr="00A902EC">
              <w:rPr>
                <w:rFonts w:ascii="Verdana" w:hAnsi="Verdana"/>
                <w:sz w:val="22"/>
                <w:szCs w:val="22"/>
              </w:rPr>
              <w:t>clients can connect.</w:t>
            </w:r>
          </w:p>
        </w:tc>
        <w:tc>
          <w:tcPr>
            <w:tcW w:w="6593" w:type="dxa"/>
          </w:tcPr>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Change to:</w:t>
            </w:r>
          </w:p>
          <w:p w:rsidR="00EA0BE1" w:rsidRPr="00A902EC" w:rsidRDefault="00EA0BE1" w:rsidP="007A37D3">
            <w:pPr>
              <w:pStyle w:val="TB"/>
              <w:tabs>
                <w:tab w:val="clear" w:pos="5112"/>
              </w:tabs>
              <w:rPr>
                <w:rFonts w:ascii="Verdana" w:hAnsi="Verdana"/>
                <w:sz w:val="22"/>
                <w:szCs w:val="22"/>
              </w:rPr>
            </w:pPr>
          </w:p>
          <w:p w:rsidR="00EA0BE1" w:rsidRPr="00A902EC" w:rsidRDefault="00EA0BE1" w:rsidP="007A37D3">
            <w:pPr>
              <w:pStyle w:val="TB"/>
              <w:tabs>
                <w:tab w:val="clear" w:pos="5112"/>
              </w:tabs>
              <w:rPr>
                <w:rFonts w:ascii="Verdana" w:hAnsi="Verdana"/>
                <w:sz w:val="22"/>
                <w:szCs w:val="22"/>
              </w:rPr>
            </w:pPr>
            <w:r w:rsidRPr="00A902EC">
              <w:rPr>
                <w:rFonts w:ascii="Verdana" w:hAnsi="Verdana"/>
                <w:sz w:val="22"/>
                <w:szCs w:val="22"/>
              </w:rPr>
              <w:t xml:space="preserve">WSUS is </w:t>
            </w:r>
            <w:r w:rsidRPr="00A902EC">
              <w:rPr>
                <w:rFonts w:ascii="Verdana" w:hAnsi="Verdana"/>
                <w:sz w:val="22"/>
                <w:szCs w:val="22"/>
              </w:rPr>
              <w:t>just</w:t>
            </w:r>
            <w:r w:rsidRPr="00A902EC">
              <w:rPr>
                <w:rFonts w:ascii="Verdana" w:hAnsi="Verdana"/>
                <w:sz w:val="22"/>
                <w:szCs w:val="22"/>
              </w:rPr>
              <w:t xml:space="preserve"> a</w:t>
            </w:r>
            <w:r w:rsidRPr="00A902EC">
              <w:rPr>
                <w:rFonts w:ascii="Verdana" w:hAnsi="Verdana"/>
                <w:sz w:val="22"/>
                <w:szCs w:val="22"/>
              </w:rPr>
              <w:t xml:space="preserve"> local version of a Microsoft Update server, so it needs a web server to which clients can connect.</w:t>
            </w:r>
          </w:p>
        </w:tc>
      </w:tr>
      <w:tr w:rsidR="00EA0BE1" w:rsidRPr="00A902EC" w:rsidTr="00D32F93">
        <w:tblPrEx>
          <w:tblCellMar>
            <w:top w:w="0" w:type="dxa"/>
            <w:bottom w:w="0" w:type="dxa"/>
          </w:tblCellMar>
        </w:tblPrEx>
        <w:tc>
          <w:tcPr>
            <w:tcW w:w="738" w:type="dxa"/>
          </w:tcPr>
          <w:p w:rsidR="00EA0BE1" w:rsidRPr="00A902EC" w:rsidRDefault="00EA0BE1" w:rsidP="007A37D3">
            <w:pPr>
              <w:pStyle w:val="TB"/>
              <w:tabs>
                <w:tab w:val="clear" w:pos="5112"/>
              </w:tabs>
              <w:ind w:right="-198"/>
              <w:rPr>
                <w:rFonts w:ascii="Verdana" w:hAnsi="Verdana"/>
                <w:sz w:val="22"/>
                <w:szCs w:val="22"/>
              </w:rPr>
            </w:pPr>
            <w:r>
              <w:rPr>
                <w:rFonts w:ascii="Verdana" w:hAnsi="Verdana"/>
                <w:sz w:val="22"/>
                <w:szCs w:val="22"/>
              </w:rPr>
              <w:t>396</w:t>
            </w:r>
          </w:p>
        </w:tc>
        <w:tc>
          <w:tcPr>
            <w:tcW w:w="5737" w:type="dxa"/>
          </w:tcPr>
          <w:p w:rsidR="00EA0BE1" w:rsidRPr="00A902EC" w:rsidRDefault="00EA0BE1" w:rsidP="007A37D3">
            <w:pPr>
              <w:pStyle w:val="TB"/>
              <w:rPr>
                <w:rFonts w:ascii="Verdana" w:hAnsi="Verdana"/>
                <w:sz w:val="22"/>
                <w:szCs w:val="22"/>
              </w:rPr>
            </w:pPr>
            <w:r>
              <w:rPr>
                <w:rFonts w:ascii="Verdana" w:hAnsi="Verdana"/>
                <w:sz w:val="22"/>
                <w:szCs w:val="22"/>
              </w:rPr>
              <w:t>Step 7 (no content)</w:t>
            </w:r>
          </w:p>
        </w:tc>
        <w:tc>
          <w:tcPr>
            <w:tcW w:w="6593" w:type="dxa"/>
          </w:tcPr>
          <w:p w:rsidR="00EA0BE1" w:rsidRPr="00A902EC" w:rsidRDefault="00EA0BE1" w:rsidP="007A37D3">
            <w:pPr>
              <w:pStyle w:val="TB"/>
              <w:tabs>
                <w:tab w:val="clear" w:pos="5112"/>
              </w:tabs>
              <w:rPr>
                <w:rFonts w:ascii="Verdana" w:hAnsi="Verdana"/>
                <w:sz w:val="22"/>
                <w:szCs w:val="22"/>
              </w:rPr>
            </w:pPr>
            <w:r>
              <w:rPr>
                <w:rFonts w:ascii="Verdana" w:hAnsi="Verdana"/>
                <w:sz w:val="22"/>
                <w:szCs w:val="22"/>
              </w:rPr>
              <w:t>Delete “7.”</w:t>
            </w:r>
          </w:p>
        </w:tc>
      </w:tr>
    </w:tbl>
    <w:p w:rsidR="00EA0BE1" w:rsidRDefault="00EA0BE1" w:rsidP="00634EE4">
      <w:pPr>
        <w:pStyle w:val="TH"/>
        <w:tabs>
          <w:tab w:val="left" w:pos="2160"/>
          <w:tab w:val="left" w:pos="4320"/>
        </w:tabs>
        <w:rPr>
          <w:rFonts w:ascii="Verdana" w:hAnsi="Verdana"/>
          <w:i w:val="0"/>
          <w:sz w:val="22"/>
          <w:szCs w:val="22"/>
        </w:rPr>
      </w:pPr>
    </w:p>
    <w:p w:rsidR="00634EE4" w:rsidRPr="00A902EC" w:rsidRDefault="00634EE4" w:rsidP="00634EE4">
      <w:pPr>
        <w:pStyle w:val="TH"/>
        <w:tabs>
          <w:tab w:val="left" w:pos="2160"/>
          <w:tab w:val="left" w:pos="4320"/>
        </w:tabs>
        <w:rPr>
          <w:rFonts w:ascii="Verdana" w:hAnsi="Verdana"/>
          <w:b/>
          <w:i w:val="0"/>
          <w:sz w:val="22"/>
          <w:szCs w:val="22"/>
        </w:rPr>
      </w:pPr>
      <w:r w:rsidRPr="00A902EC">
        <w:rPr>
          <w:rFonts w:ascii="Verdana" w:hAnsi="Verdana"/>
          <w:b/>
          <w:i w:val="0"/>
          <w:sz w:val="22"/>
          <w:szCs w:val="22"/>
        </w:rPr>
        <w:t>Correction for</w:t>
      </w:r>
      <w:r w:rsidRPr="00A902EC">
        <w:rPr>
          <w:rFonts w:ascii="Verdana" w:hAnsi="Verdana"/>
          <w:b/>
          <w:i w:val="0"/>
          <w:sz w:val="22"/>
          <w:szCs w:val="22"/>
        </w:rPr>
        <w:t xml:space="preserve"> February 24, 2017</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FB0A14" w:rsidRPr="00A902EC" w:rsidTr="00FC0DB5">
        <w:tblPrEx>
          <w:tblCellMar>
            <w:top w:w="0" w:type="dxa"/>
            <w:bottom w:w="0" w:type="dxa"/>
          </w:tblCellMar>
        </w:tblPrEx>
        <w:tc>
          <w:tcPr>
            <w:tcW w:w="738" w:type="dxa"/>
          </w:tcPr>
          <w:p w:rsidR="00FB0A14" w:rsidRPr="00A902EC" w:rsidRDefault="00FB0A14" w:rsidP="00FC0DB5">
            <w:pPr>
              <w:pStyle w:val="TB"/>
              <w:tabs>
                <w:tab w:val="clear" w:pos="5112"/>
              </w:tabs>
              <w:ind w:right="-198"/>
              <w:rPr>
                <w:rFonts w:ascii="Verdana" w:hAnsi="Verdana"/>
                <w:sz w:val="22"/>
                <w:szCs w:val="22"/>
              </w:rPr>
            </w:pPr>
            <w:proofErr w:type="spellStart"/>
            <w:r w:rsidRPr="00A902EC">
              <w:rPr>
                <w:rFonts w:ascii="Verdana" w:hAnsi="Verdana"/>
                <w:sz w:val="22"/>
                <w:szCs w:val="22"/>
              </w:rPr>
              <w:t>Pg</w:t>
            </w:r>
            <w:proofErr w:type="spellEnd"/>
          </w:p>
        </w:tc>
        <w:tc>
          <w:tcPr>
            <w:tcW w:w="5490" w:type="dxa"/>
          </w:tcPr>
          <w:p w:rsidR="00FB0A14" w:rsidRPr="00A902EC" w:rsidRDefault="00FB0A14" w:rsidP="00FC0DB5">
            <w:pPr>
              <w:pStyle w:val="TB"/>
              <w:tabs>
                <w:tab w:val="clear" w:pos="5112"/>
              </w:tabs>
              <w:rPr>
                <w:rFonts w:ascii="Verdana" w:hAnsi="Verdana"/>
                <w:sz w:val="22"/>
                <w:szCs w:val="22"/>
              </w:rPr>
            </w:pPr>
            <w:r w:rsidRPr="00A902EC">
              <w:rPr>
                <w:rFonts w:ascii="Verdana" w:hAnsi="Verdana"/>
                <w:sz w:val="22"/>
                <w:szCs w:val="22"/>
              </w:rPr>
              <w:t xml:space="preserve">Error – </w:t>
            </w:r>
            <w:r w:rsidRPr="00A902EC">
              <w:rPr>
                <w:rFonts w:ascii="Verdana" w:hAnsi="Verdana"/>
                <w:sz w:val="22"/>
                <w:szCs w:val="22"/>
              </w:rPr>
              <w:t>First</w:t>
            </w:r>
            <w:r w:rsidRPr="00A902EC">
              <w:rPr>
                <w:rFonts w:ascii="Verdana" w:hAnsi="Verdana"/>
                <w:sz w:val="22"/>
                <w:szCs w:val="22"/>
              </w:rPr>
              <w:t xml:space="preserve"> Printing</w:t>
            </w:r>
          </w:p>
        </w:tc>
        <w:tc>
          <w:tcPr>
            <w:tcW w:w="6840" w:type="dxa"/>
          </w:tcPr>
          <w:p w:rsidR="00FB0A14" w:rsidRPr="00A902EC" w:rsidRDefault="00FB0A14" w:rsidP="00FC0DB5">
            <w:pPr>
              <w:pStyle w:val="TB"/>
              <w:tabs>
                <w:tab w:val="clear" w:pos="5112"/>
              </w:tabs>
              <w:rPr>
                <w:rFonts w:ascii="Verdana" w:hAnsi="Verdana"/>
                <w:sz w:val="22"/>
                <w:szCs w:val="22"/>
              </w:rPr>
            </w:pPr>
            <w:r w:rsidRPr="00A902EC">
              <w:rPr>
                <w:rFonts w:ascii="Verdana" w:hAnsi="Verdana"/>
                <w:sz w:val="22"/>
                <w:szCs w:val="22"/>
              </w:rPr>
              <w:t>Correction</w:t>
            </w:r>
          </w:p>
        </w:tc>
      </w:tr>
      <w:tr w:rsidR="00FB0A14" w:rsidRPr="00A902EC" w:rsidTr="00FC0DB5">
        <w:tblPrEx>
          <w:tblCellMar>
            <w:top w:w="0" w:type="dxa"/>
            <w:bottom w:w="0" w:type="dxa"/>
          </w:tblCellMar>
        </w:tblPrEx>
        <w:tc>
          <w:tcPr>
            <w:tcW w:w="738" w:type="dxa"/>
          </w:tcPr>
          <w:p w:rsidR="00FB0A14" w:rsidRPr="00A902EC" w:rsidRDefault="00FB0A14" w:rsidP="00FC0DB5">
            <w:pPr>
              <w:pStyle w:val="TB"/>
              <w:tabs>
                <w:tab w:val="clear" w:pos="5112"/>
              </w:tabs>
              <w:ind w:right="-198"/>
              <w:rPr>
                <w:rFonts w:ascii="Verdana" w:hAnsi="Verdana"/>
                <w:sz w:val="22"/>
                <w:szCs w:val="22"/>
              </w:rPr>
            </w:pPr>
            <w:r w:rsidRPr="00A902EC">
              <w:rPr>
                <w:rFonts w:ascii="Verdana" w:hAnsi="Verdana"/>
                <w:sz w:val="22"/>
                <w:szCs w:val="22"/>
              </w:rPr>
              <w:t>5</w:t>
            </w:r>
          </w:p>
        </w:tc>
        <w:tc>
          <w:tcPr>
            <w:tcW w:w="5490" w:type="dxa"/>
          </w:tcPr>
          <w:p w:rsidR="00FB0A14" w:rsidRPr="00A902EC" w:rsidRDefault="00FB0A14" w:rsidP="00FB0A14">
            <w:pPr>
              <w:pStyle w:val="TB"/>
              <w:tabs>
                <w:tab w:val="clear" w:pos="5112"/>
              </w:tabs>
              <w:rPr>
                <w:rFonts w:ascii="Verdana" w:hAnsi="Verdana"/>
                <w:sz w:val="22"/>
                <w:szCs w:val="22"/>
              </w:rPr>
            </w:pPr>
            <w:r w:rsidRPr="00A902EC">
              <w:rPr>
                <w:rFonts w:ascii="Verdana" w:hAnsi="Verdana"/>
                <w:sz w:val="22"/>
                <w:szCs w:val="22"/>
              </w:rPr>
              <w:t xml:space="preserve">Bottom, in </w:t>
            </w:r>
            <w:r w:rsidRPr="00A902EC">
              <w:rPr>
                <w:rFonts w:ascii="Verdana" w:hAnsi="Verdana"/>
                <w:sz w:val="22"/>
                <w:szCs w:val="22"/>
              </w:rPr>
              <w:t>NOTE UNDERSTANDING OSES</w:t>
            </w:r>
          </w:p>
          <w:p w:rsidR="00FB0A14" w:rsidRPr="00A902EC" w:rsidRDefault="00FB0A14" w:rsidP="00FB0A14">
            <w:pPr>
              <w:pStyle w:val="TB"/>
              <w:rPr>
                <w:rFonts w:ascii="Verdana" w:hAnsi="Verdana"/>
                <w:sz w:val="22"/>
                <w:szCs w:val="22"/>
              </w:rPr>
            </w:pPr>
            <w:r w:rsidRPr="00A902EC">
              <w:rPr>
                <w:rFonts w:ascii="Verdana" w:hAnsi="Verdana"/>
                <w:sz w:val="22"/>
                <w:szCs w:val="22"/>
              </w:rPr>
              <w:t>Microsoft now uses the term operating system environment (OSE) to refer to the Windows</w:t>
            </w:r>
            <w:r w:rsidRPr="00A902EC">
              <w:rPr>
                <w:rFonts w:ascii="Verdana" w:hAnsi="Verdana"/>
                <w:sz w:val="22"/>
                <w:szCs w:val="22"/>
              </w:rPr>
              <w:t xml:space="preserve"> </w:t>
            </w:r>
            <w:r w:rsidRPr="00A902EC">
              <w:rPr>
                <w:rFonts w:ascii="Verdana" w:hAnsi="Verdana"/>
                <w:sz w:val="22"/>
                <w:szCs w:val="22"/>
              </w:rPr>
              <w:t>instances running on a computer. An OSE can be physical or virtual. For example, a server</w:t>
            </w:r>
            <w:r w:rsidRPr="00A902EC">
              <w:rPr>
                <w:rFonts w:ascii="Verdana" w:hAnsi="Verdana"/>
                <w:sz w:val="22"/>
                <w:szCs w:val="22"/>
              </w:rPr>
              <w:t xml:space="preserve"> </w:t>
            </w:r>
            <w:r w:rsidRPr="00A902EC">
              <w:rPr>
                <w:rFonts w:ascii="Verdana" w:hAnsi="Verdana"/>
                <w:sz w:val="22"/>
                <w:szCs w:val="22"/>
              </w:rPr>
              <w:t>running one virtual machine in Hyper-V would be using two OSEs because the physical</w:t>
            </w:r>
            <w:r w:rsidRPr="00A902EC">
              <w:rPr>
                <w:rFonts w:ascii="Verdana" w:hAnsi="Verdana"/>
                <w:sz w:val="22"/>
                <w:szCs w:val="22"/>
              </w:rPr>
              <w:t xml:space="preserve"> </w:t>
            </w:r>
            <w:r w:rsidRPr="00A902EC">
              <w:rPr>
                <w:rFonts w:ascii="Verdana" w:hAnsi="Verdana"/>
                <w:sz w:val="22"/>
                <w:szCs w:val="22"/>
              </w:rPr>
              <w:t>server installation counts for one.</w:t>
            </w:r>
            <w:r w:rsidRPr="00A902EC">
              <w:rPr>
                <w:rFonts w:ascii="Verdana" w:hAnsi="Verdana"/>
                <w:sz w:val="22"/>
                <w:szCs w:val="22"/>
              </w:rPr>
              <w:t xml:space="preserve"> </w:t>
            </w:r>
            <w:r w:rsidRPr="00A902EC">
              <w:rPr>
                <w:rFonts w:ascii="Verdana" w:hAnsi="Verdana"/>
                <w:sz w:val="22"/>
                <w:szCs w:val="22"/>
              </w:rPr>
              <w:t>The Standard edition license therefore enables you to run one virtual machine in Hyper-V.</w:t>
            </w:r>
          </w:p>
        </w:tc>
        <w:tc>
          <w:tcPr>
            <w:tcW w:w="6840" w:type="dxa"/>
          </w:tcPr>
          <w:p w:rsidR="00FB0A14" w:rsidRPr="00A902EC" w:rsidRDefault="00FB0A14" w:rsidP="00FC0DB5">
            <w:pPr>
              <w:pStyle w:val="TB"/>
              <w:tabs>
                <w:tab w:val="clear" w:pos="5112"/>
              </w:tabs>
              <w:rPr>
                <w:rFonts w:ascii="Verdana" w:hAnsi="Verdana"/>
                <w:sz w:val="22"/>
                <w:szCs w:val="22"/>
              </w:rPr>
            </w:pPr>
            <w:r w:rsidRPr="00A902EC">
              <w:rPr>
                <w:rFonts w:ascii="Verdana" w:hAnsi="Verdana"/>
                <w:sz w:val="22"/>
                <w:szCs w:val="22"/>
              </w:rPr>
              <w:t xml:space="preserve">Change to </w:t>
            </w:r>
          </w:p>
          <w:p w:rsidR="00FB0A14" w:rsidRPr="00A902EC" w:rsidRDefault="00FB0A14" w:rsidP="00FC0DB5">
            <w:pPr>
              <w:pStyle w:val="TB"/>
              <w:tabs>
                <w:tab w:val="clear" w:pos="5112"/>
              </w:tabs>
              <w:rPr>
                <w:rFonts w:ascii="Verdana" w:hAnsi="Verdana"/>
                <w:sz w:val="22"/>
                <w:szCs w:val="22"/>
              </w:rPr>
            </w:pPr>
            <w:r w:rsidRPr="00A902EC">
              <w:rPr>
                <w:rFonts w:ascii="Verdana" w:hAnsi="Verdana"/>
                <w:sz w:val="22"/>
                <w:szCs w:val="22"/>
              </w:rPr>
              <w:t>Microsoft now uses the term operating system environment (OSE) to refer to the Windows instances running on a computer. An OSE can be physical or virtual. For example, a server running one virtual machine in Hyper-V would be using two OSEs because the physical server installation counts for one.</w:t>
            </w:r>
          </w:p>
        </w:tc>
      </w:tr>
      <w:tr w:rsidR="00FB0A14" w:rsidRPr="00A902EC" w:rsidTr="00FC0DB5">
        <w:tblPrEx>
          <w:tblCellMar>
            <w:top w:w="0" w:type="dxa"/>
            <w:bottom w:w="0" w:type="dxa"/>
          </w:tblCellMar>
        </w:tblPrEx>
        <w:tc>
          <w:tcPr>
            <w:tcW w:w="738" w:type="dxa"/>
          </w:tcPr>
          <w:p w:rsidR="00FB0A14" w:rsidRPr="00A902EC" w:rsidRDefault="00FB0A14" w:rsidP="00FC0DB5">
            <w:pPr>
              <w:pStyle w:val="TB"/>
              <w:tabs>
                <w:tab w:val="clear" w:pos="5112"/>
              </w:tabs>
              <w:ind w:right="-198"/>
              <w:rPr>
                <w:rFonts w:ascii="Verdana" w:hAnsi="Verdana"/>
                <w:sz w:val="22"/>
                <w:szCs w:val="22"/>
              </w:rPr>
            </w:pPr>
            <w:r w:rsidRPr="00A902EC">
              <w:rPr>
                <w:rFonts w:ascii="Verdana" w:hAnsi="Verdana"/>
                <w:sz w:val="22"/>
                <w:szCs w:val="22"/>
              </w:rPr>
              <w:t>10</w:t>
            </w:r>
          </w:p>
        </w:tc>
        <w:tc>
          <w:tcPr>
            <w:tcW w:w="5490" w:type="dxa"/>
          </w:tcPr>
          <w:p w:rsidR="007A37D3" w:rsidRDefault="00FB0A14" w:rsidP="00FB0A14">
            <w:pPr>
              <w:pStyle w:val="TB"/>
              <w:tabs>
                <w:tab w:val="clear" w:pos="5112"/>
              </w:tabs>
              <w:ind w:right="-198"/>
              <w:rPr>
                <w:rFonts w:ascii="Verdana" w:hAnsi="Verdana"/>
                <w:sz w:val="22"/>
                <w:szCs w:val="22"/>
              </w:rPr>
            </w:pPr>
            <w:r w:rsidRPr="00A902EC">
              <w:rPr>
                <w:rFonts w:ascii="Verdana" w:hAnsi="Verdana"/>
                <w:sz w:val="22"/>
                <w:szCs w:val="22"/>
              </w:rPr>
              <w:t xml:space="preserve">Top of page, last line in the 'format' section. </w:t>
            </w:r>
          </w:p>
          <w:p w:rsidR="00FB0A14" w:rsidRPr="00A902EC" w:rsidRDefault="00FB0A14" w:rsidP="00FB0A14">
            <w:pPr>
              <w:pStyle w:val="TB"/>
              <w:tabs>
                <w:tab w:val="clear" w:pos="5112"/>
              </w:tabs>
              <w:ind w:right="-198"/>
              <w:rPr>
                <w:rFonts w:ascii="Verdana" w:hAnsi="Verdana"/>
                <w:sz w:val="22"/>
                <w:szCs w:val="22"/>
              </w:rPr>
            </w:pPr>
            <w:r w:rsidRPr="00A902EC">
              <w:rPr>
                <w:rFonts w:ascii="Verdana" w:hAnsi="Verdana"/>
                <w:sz w:val="22"/>
                <w:szCs w:val="22"/>
              </w:rPr>
              <w:t>"You do not need to format any new partitions you create for the install, but you might want to format an existing partition to eliminate unwanted files before installing Windows Server 2012 R2 on it."</w:t>
            </w:r>
          </w:p>
        </w:tc>
        <w:tc>
          <w:tcPr>
            <w:tcW w:w="6840" w:type="dxa"/>
          </w:tcPr>
          <w:p w:rsidR="00FB0A14" w:rsidRPr="00A902EC" w:rsidRDefault="00FB0A14" w:rsidP="00FC0DB5">
            <w:pPr>
              <w:pStyle w:val="TB"/>
              <w:tabs>
                <w:tab w:val="clear" w:pos="5112"/>
              </w:tabs>
              <w:rPr>
                <w:rFonts w:ascii="Verdana" w:hAnsi="Verdana"/>
                <w:sz w:val="22"/>
                <w:szCs w:val="22"/>
              </w:rPr>
            </w:pPr>
            <w:r w:rsidRPr="00A902EC">
              <w:rPr>
                <w:rFonts w:ascii="Verdana" w:hAnsi="Verdana"/>
                <w:sz w:val="22"/>
                <w:szCs w:val="22"/>
              </w:rPr>
              <w:t>Change to:</w:t>
            </w:r>
          </w:p>
          <w:p w:rsidR="00FB0A14" w:rsidRPr="00A902EC" w:rsidRDefault="007A37D3" w:rsidP="00FB0A14">
            <w:pPr>
              <w:pStyle w:val="TB"/>
              <w:tabs>
                <w:tab w:val="clear" w:pos="5112"/>
              </w:tabs>
              <w:ind w:right="-198"/>
              <w:rPr>
                <w:rFonts w:ascii="Verdana" w:hAnsi="Verdana"/>
                <w:sz w:val="22"/>
                <w:szCs w:val="22"/>
              </w:rPr>
            </w:pPr>
            <w:r>
              <w:rPr>
                <w:rFonts w:ascii="Verdana" w:hAnsi="Verdana"/>
                <w:sz w:val="22"/>
                <w:szCs w:val="22"/>
              </w:rPr>
              <w:t>“</w:t>
            </w:r>
            <w:r w:rsidR="00FB0A14" w:rsidRPr="00A902EC">
              <w:rPr>
                <w:rFonts w:ascii="Verdana" w:hAnsi="Verdana"/>
                <w:sz w:val="22"/>
                <w:szCs w:val="22"/>
              </w:rPr>
              <w:t>You do not need to format any new partitions you create for the install, but you might want to format an existing partition to eliminate unwanted files before i</w:t>
            </w:r>
            <w:r w:rsidR="00FB0A14" w:rsidRPr="00A902EC">
              <w:rPr>
                <w:rFonts w:ascii="Verdana" w:hAnsi="Verdana"/>
                <w:sz w:val="22"/>
                <w:szCs w:val="22"/>
              </w:rPr>
              <w:t>nstalling Windows Server 2016</w:t>
            </w:r>
            <w:r w:rsidR="00FB0A14" w:rsidRPr="00A902EC">
              <w:rPr>
                <w:rFonts w:ascii="Verdana" w:hAnsi="Verdana"/>
                <w:sz w:val="22"/>
                <w:szCs w:val="22"/>
              </w:rPr>
              <w:t xml:space="preserve"> on it."</w:t>
            </w:r>
          </w:p>
        </w:tc>
      </w:tr>
      <w:tr w:rsidR="00FB0A14" w:rsidRPr="00A902EC" w:rsidTr="00FC0DB5">
        <w:tblPrEx>
          <w:tblCellMar>
            <w:top w:w="0" w:type="dxa"/>
            <w:bottom w:w="0" w:type="dxa"/>
          </w:tblCellMar>
        </w:tblPrEx>
        <w:tc>
          <w:tcPr>
            <w:tcW w:w="738" w:type="dxa"/>
          </w:tcPr>
          <w:p w:rsidR="00FB0A14" w:rsidRPr="00A902EC" w:rsidRDefault="00FB0A14" w:rsidP="00FC0DB5">
            <w:pPr>
              <w:pStyle w:val="TB"/>
              <w:tabs>
                <w:tab w:val="clear" w:pos="5112"/>
              </w:tabs>
              <w:ind w:right="-198"/>
              <w:rPr>
                <w:rFonts w:ascii="Verdana" w:hAnsi="Verdana"/>
                <w:sz w:val="22"/>
                <w:szCs w:val="22"/>
              </w:rPr>
            </w:pPr>
            <w:r w:rsidRPr="00A902EC">
              <w:rPr>
                <w:rFonts w:ascii="Verdana" w:hAnsi="Verdana"/>
                <w:sz w:val="22"/>
                <w:szCs w:val="22"/>
              </w:rPr>
              <w:t>25</w:t>
            </w:r>
          </w:p>
        </w:tc>
        <w:tc>
          <w:tcPr>
            <w:tcW w:w="5490" w:type="dxa"/>
          </w:tcPr>
          <w:p w:rsidR="00FB0A14" w:rsidRPr="00A902EC" w:rsidRDefault="00FB0A14" w:rsidP="00FB0A14">
            <w:pPr>
              <w:pStyle w:val="TB"/>
              <w:tabs>
                <w:tab w:val="clear" w:pos="5112"/>
              </w:tabs>
              <w:rPr>
                <w:rFonts w:ascii="Verdana" w:hAnsi="Verdana"/>
                <w:sz w:val="22"/>
                <w:szCs w:val="22"/>
              </w:rPr>
            </w:pPr>
            <w:r w:rsidRPr="00A902EC">
              <w:rPr>
                <w:rFonts w:ascii="Verdana" w:hAnsi="Verdana"/>
                <w:sz w:val="22"/>
                <w:szCs w:val="22"/>
              </w:rPr>
              <w:t>2</w:t>
            </w:r>
            <w:r w:rsidRPr="00A902EC">
              <w:rPr>
                <w:rFonts w:ascii="Verdana" w:hAnsi="Verdana"/>
                <w:sz w:val="22"/>
                <w:szCs w:val="22"/>
                <w:vertAlign w:val="superscript"/>
              </w:rPr>
              <w:t>nd</w:t>
            </w:r>
            <w:r w:rsidRPr="00A902EC">
              <w:rPr>
                <w:rFonts w:ascii="Verdana" w:hAnsi="Verdana"/>
                <w:sz w:val="22"/>
                <w:szCs w:val="22"/>
              </w:rPr>
              <w:t xml:space="preserve"> paragraph from bottom</w:t>
            </w:r>
          </w:p>
          <w:p w:rsidR="00FB0A14" w:rsidRPr="00A902EC" w:rsidRDefault="00FB0A14" w:rsidP="00FB0A14">
            <w:pPr>
              <w:pStyle w:val="TB"/>
              <w:tabs>
                <w:tab w:val="clear" w:pos="5112"/>
              </w:tabs>
              <w:rPr>
                <w:rFonts w:ascii="Verdana" w:hAnsi="Verdana"/>
                <w:sz w:val="22"/>
                <w:szCs w:val="22"/>
              </w:rPr>
            </w:pPr>
            <w:r w:rsidRPr="00A902EC">
              <w:rPr>
                <w:rFonts w:ascii="Verdana" w:hAnsi="Verdana"/>
                <w:sz w:val="22"/>
                <w:szCs w:val="22"/>
              </w:rPr>
              <w:t>For example, you can use the Event Viewer console on a full GUI Windows installation to connect a computer running Server Core and view its logs.</w:t>
            </w:r>
          </w:p>
        </w:tc>
        <w:tc>
          <w:tcPr>
            <w:tcW w:w="6840" w:type="dxa"/>
          </w:tcPr>
          <w:p w:rsidR="00FB0A14" w:rsidRPr="00A902EC" w:rsidRDefault="00FB0A14" w:rsidP="00FC0DB5">
            <w:pPr>
              <w:pStyle w:val="TB"/>
              <w:tabs>
                <w:tab w:val="clear" w:pos="5112"/>
              </w:tabs>
              <w:rPr>
                <w:rFonts w:ascii="Verdana" w:hAnsi="Verdana"/>
                <w:sz w:val="22"/>
                <w:szCs w:val="22"/>
              </w:rPr>
            </w:pPr>
            <w:r w:rsidRPr="00A902EC">
              <w:rPr>
                <w:rFonts w:ascii="Verdana" w:hAnsi="Verdana"/>
                <w:sz w:val="22"/>
                <w:szCs w:val="22"/>
              </w:rPr>
              <w:t>For example, you can use the Event Viewer console on a Desktop Experience Windows installation to connect a computer running Server Core and view its logs.</w:t>
            </w:r>
          </w:p>
        </w:tc>
      </w:tr>
      <w:tr w:rsidR="00FB0A14" w:rsidRPr="00A902EC" w:rsidTr="00FC0DB5">
        <w:tblPrEx>
          <w:tblCellMar>
            <w:top w:w="0" w:type="dxa"/>
            <w:bottom w:w="0" w:type="dxa"/>
          </w:tblCellMar>
        </w:tblPrEx>
        <w:tc>
          <w:tcPr>
            <w:tcW w:w="738" w:type="dxa"/>
          </w:tcPr>
          <w:p w:rsidR="00FB0A14" w:rsidRPr="00A902EC" w:rsidRDefault="00FB0A14" w:rsidP="00FC0DB5">
            <w:pPr>
              <w:pStyle w:val="TB"/>
              <w:tabs>
                <w:tab w:val="clear" w:pos="5112"/>
              </w:tabs>
              <w:ind w:right="-198"/>
              <w:rPr>
                <w:rFonts w:ascii="Verdana" w:hAnsi="Verdana"/>
                <w:sz w:val="22"/>
                <w:szCs w:val="22"/>
              </w:rPr>
            </w:pPr>
            <w:r w:rsidRPr="00A902EC">
              <w:rPr>
                <w:rFonts w:ascii="Verdana" w:hAnsi="Verdana"/>
                <w:sz w:val="22"/>
                <w:szCs w:val="22"/>
              </w:rPr>
              <w:t>94</w:t>
            </w:r>
          </w:p>
        </w:tc>
        <w:tc>
          <w:tcPr>
            <w:tcW w:w="5490" w:type="dxa"/>
          </w:tcPr>
          <w:p w:rsidR="00FB0A14" w:rsidRPr="00A902EC" w:rsidRDefault="00FB0A14" w:rsidP="00FC0DB5">
            <w:pPr>
              <w:pStyle w:val="TB"/>
              <w:tabs>
                <w:tab w:val="clear" w:pos="5112"/>
              </w:tabs>
              <w:rPr>
                <w:rFonts w:ascii="Verdana" w:hAnsi="Verdana"/>
                <w:sz w:val="22"/>
                <w:szCs w:val="22"/>
              </w:rPr>
            </w:pPr>
            <w:r w:rsidRPr="00A902EC">
              <w:rPr>
                <w:rFonts w:ascii="Verdana" w:hAnsi="Verdana"/>
                <w:sz w:val="22"/>
                <w:szCs w:val="22"/>
              </w:rPr>
              <w:t>Bottom</w:t>
            </w:r>
          </w:p>
          <w:p w:rsidR="00FB0A14" w:rsidRPr="00A902EC" w:rsidRDefault="00FB0A14" w:rsidP="00FC0DB5">
            <w:pPr>
              <w:pStyle w:val="TB"/>
              <w:tabs>
                <w:tab w:val="clear" w:pos="5112"/>
              </w:tabs>
              <w:rPr>
                <w:rFonts w:ascii="Verdana" w:hAnsi="Verdana"/>
                <w:sz w:val="22"/>
                <w:szCs w:val="22"/>
              </w:rPr>
            </w:pPr>
            <w:proofErr w:type="spellStart"/>
            <w:r w:rsidRPr="00A902EC">
              <w:rPr>
                <w:rFonts w:ascii="Verdana" w:hAnsi="Verdana"/>
                <w:sz w:val="22"/>
                <w:szCs w:val="22"/>
              </w:rPr>
              <w:t>ReFS</w:t>
            </w:r>
            <w:proofErr w:type="spellEnd"/>
            <w:r w:rsidRPr="00A902EC">
              <w:rPr>
                <w:rFonts w:ascii="Verdana" w:hAnsi="Verdana"/>
                <w:sz w:val="22"/>
                <w:szCs w:val="22"/>
              </w:rPr>
              <w:t xml:space="preserve"> disks also cannot be read by any operating systems older than Windows Server 2012 R2 and Windows 8</w:t>
            </w:r>
          </w:p>
        </w:tc>
        <w:tc>
          <w:tcPr>
            <w:tcW w:w="6840" w:type="dxa"/>
          </w:tcPr>
          <w:p w:rsidR="00FB0A14" w:rsidRPr="00A902EC" w:rsidRDefault="00FB0A14" w:rsidP="00FC0DB5">
            <w:pPr>
              <w:pStyle w:val="TB"/>
              <w:tabs>
                <w:tab w:val="clear" w:pos="5112"/>
              </w:tabs>
              <w:rPr>
                <w:rFonts w:ascii="Verdana" w:hAnsi="Verdana"/>
                <w:sz w:val="22"/>
                <w:szCs w:val="22"/>
              </w:rPr>
            </w:pPr>
            <w:r w:rsidRPr="00A902EC">
              <w:rPr>
                <w:rFonts w:ascii="Verdana" w:hAnsi="Verdana"/>
                <w:sz w:val="22"/>
                <w:szCs w:val="22"/>
              </w:rPr>
              <w:t>Change to:</w:t>
            </w:r>
          </w:p>
          <w:p w:rsidR="00FB0A14" w:rsidRPr="00A902EC" w:rsidRDefault="00FB0A14" w:rsidP="00FC0DB5">
            <w:pPr>
              <w:pStyle w:val="TB"/>
              <w:tabs>
                <w:tab w:val="clear" w:pos="5112"/>
              </w:tabs>
              <w:rPr>
                <w:rFonts w:ascii="Verdana" w:hAnsi="Verdana"/>
                <w:sz w:val="22"/>
                <w:szCs w:val="22"/>
              </w:rPr>
            </w:pPr>
            <w:proofErr w:type="spellStart"/>
            <w:r w:rsidRPr="00A902EC">
              <w:rPr>
                <w:rFonts w:ascii="Verdana" w:hAnsi="Verdana"/>
                <w:sz w:val="22"/>
                <w:szCs w:val="22"/>
              </w:rPr>
              <w:t>ReFS</w:t>
            </w:r>
            <w:proofErr w:type="spellEnd"/>
            <w:r w:rsidRPr="00A902EC">
              <w:rPr>
                <w:rFonts w:ascii="Verdana" w:hAnsi="Verdana"/>
                <w:sz w:val="22"/>
                <w:szCs w:val="22"/>
              </w:rPr>
              <w:t xml:space="preserve"> disks also cannot be read by any operating systems older than Windows Server 2012 and Windows 8.1.</w:t>
            </w:r>
          </w:p>
        </w:tc>
      </w:tr>
    </w:tbl>
    <w:p w:rsidR="00634EE4" w:rsidRPr="00A902EC" w:rsidRDefault="00634EE4" w:rsidP="00634EE4">
      <w:pPr>
        <w:rPr>
          <w:sz w:val="22"/>
          <w:szCs w:val="22"/>
        </w:rPr>
      </w:pPr>
    </w:p>
    <w:p w:rsidR="00FB0A14" w:rsidRPr="00A902EC" w:rsidRDefault="00FB0A14" w:rsidP="00634EE4">
      <w:pPr>
        <w:rPr>
          <w:sz w:val="22"/>
          <w:szCs w:val="22"/>
        </w:rPr>
      </w:pPr>
    </w:p>
    <w:p w:rsidR="00FB0A14" w:rsidRPr="00A902EC" w:rsidRDefault="00FB0A14" w:rsidP="00634EE4">
      <w:pPr>
        <w:rPr>
          <w:sz w:val="22"/>
          <w:szCs w:val="22"/>
        </w:rPr>
      </w:pPr>
    </w:p>
    <w:p w:rsidR="00354E68" w:rsidRPr="00A902EC" w:rsidRDefault="00354E68" w:rsidP="001479DF">
      <w:pPr>
        <w:pStyle w:val="TB"/>
        <w:jc w:val="center"/>
        <w:rPr>
          <w:rFonts w:ascii="Verdana" w:hAnsi="Verdana"/>
          <w:sz w:val="22"/>
          <w:szCs w:val="22"/>
        </w:rPr>
      </w:pPr>
      <w:r w:rsidRPr="00A902EC">
        <w:rPr>
          <w:rFonts w:ascii="Verdana" w:hAnsi="Verdana"/>
          <w:sz w:val="22"/>
          <w:szCs w:val="22"/>
        </w:rPr>
        <w:t>This errata sheet is intended to provide updated technical information. Spelling and grammar misprints are updated during the reprint process, but are not listed on this errata sheet.</w:t>
      </w:r>
    </w:p>
    <w:sectPr w:rsidR="00354E68" w:rsidRPr="00A902EC" w:rsidSect="00152A36">
      <w:headerReference w:type="even" r:id="rId7"/>
      <w:footerReference w:type="default" r:id="rId8"/>
      <w:pgSz w:w="15840" w:h="12240" w:orient="landscape"/>
      <w:pgMar w:top="540" w:right="1440" w:bottom="450" w:left="1440" w:header="72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27D" w:rsidRDefault="00F2127D">
      <w:r>
        <w:separator/>
      </w:r>
    </w:p>
  </w:endnote>
  <w:endnote w:type="continuationSeparator" w:id="0">
    <w:p w:rsidR="00F2127D" w:rsidRDefault="00F2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C" w:rsidRPr="00F42DE3" w:rsidRDefault="00E0692C"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04/28/2017</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27D" w:rsidRDefault="00F2127D">
      <w:r>
        <w:separator/>
      </w:r>
    </w:p>
  </w:footnote>
  <w:footnote w:type="continuationSeparator" w:id="0">
    <w:p w:rsidR="00F2127D" w:rsidRDefault="00F2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C" w:rsidRDefault="00E0692C">
    <w:r>
      <w:t>MACGLOBL.DOT</w:t>
    </w:r>
  </w:p>
  <w:p w:rsidR="00E0692C" w:rsidRDefault="00E0692C">
    <w:r>
      <w:fldChar w:fldCharType="begin"/>
    </w:r>
    <w:r>
      <w:instrText xml:space="preserve"> DATE  \l </w:instrText>
    </w:r>
    <w:r>
      <w:fldChar w:fldCharType="separate"/>
    </w:r>
    <w:r w:rsidR="007A37D3">
      <w:rPr>
        <w:noProof/>
      </w:rPr>
      <w:t>01/19/2018</w:t>
    </w:r>
    <w:r>
      <w:fldChar w:fldCharType="end"/>
    </w:r>
    <w:r>
      <w:fldChar w:fldCharType="begin"/>
    </w:r>
    <w:r>
      <w:instrText xml:space="preserve"> TIME </w:instrText>
    </w:r>
    <w:r>
      <w:fldChar w:fldCharType="separate"/>
    </w:r>
    <w:r w:rsidR="007A37D3">
      <w:rPr>
        <w:noProof/>
      </w:rPr>
      <w:t>4:14 PM</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A"/>
    <w:rsid w:val="000254AD"/>
    <w:rsid w:val="000654CB"/>
    <w:rsid w:val="00073298"/>
    <w:rsid w:val="000C2997"/>
    <w:rsid w:val="000C31F8"/>
    <w:rsid w:val="001475B5"/>
    <w:rsid w:val="001479DF"/>
    <w:rsid w:val="00152A36"/>
    <w:rsid w:val="00152E24"/>
    <w:rsid w:val="001A2FB6"/>
    <w:rsid w:val="001C304A"/>
    <w:rsid w:val="001D42E8"/>
    <w:rsid w:val="002634BC"/>
    <w:rsid w:val="002C20A2"/>
    <w:rsid w:val="002C74FA"/>
    <w:rsid w:val="0030109A"/>
    <w:rsid w:val="00332459"/>
    <w:rsid w:val="003359FF"/>
    <w:rsid w:val="00337CD6"/>
    <w:rsid w:val="00340FF5"/>
    <w:rsid w:val="00354E68"/>
    <w:rsid w:val="003E3C7D"/>
    <w:rsid w:val="003E5126"/>
    <w:rsid w:val="00486EAA"/>
    <w:rsid w:val="004B5E43"/>
    <w:rsid w:val="004C6C8B"/>
    <w:rsid w:val="00537185"/>
    <w:rsid w:val="00591801"/>
    <w:rsid w:val="00613B99"/>
    <w:rsid w:val="00634EE4"/>
    <w:rsid w:val="006832E3"/>
    <w:rsid w:val="006E45DE"/>
    <w:rsid w:val="006F02D7"/>
    <w:rsid w:val="006F5D52"/>
    <w:rsid w:val="007340E3"/>
    <w:rsid w:val="007720F5"/>
    <w:rsid w:val="00772886"/>
    <w:rsid w:val="00772E8D"/>
    <w:rsid w:val="00781D18"/>
    <w:rsid w:val="007A37D3"/>
    <w:rsid w:val="007F1022"/>
    <w:rsid w:val="00832FC3"/>
    <w:rsid w:val="0087427A"/>
    <w:rsid w:val="00965DBB"/>
    <w:rsid w:val="009747AE"/>
    <w:rsid w:val="0098487A"/>
    <w:rsid w:val="009849B1"/>
    <w:rsid w:val="009A6B35"/>
    <w:rsid w:val="009C0C41"/>
    <w:rsid w:val="00A311DE"/>
    <w:rsid w:val="00A66015"/>
    <w:rsid w:val="00A902EC"/>
    <w:rsid w:val="00A92AC8"/>
    <w:rsid w:val="00AA44F4"/>
    <w:rsid w:val="00B25379"/>
    <w:rsid w:val="00B37752"/>
    <w:rsid w:val="00B50268"/>
    <w:rsid w:val="00B81584"/>
    <w:rsid w:val="00BA51EF"/>
    <w:rsid w:val="00BC5ACF"/>
    <w:rsid w:val="00C63C17"/>
    <w:rsid w:val="00CA2F9A"/>
    <w:rsid w:val="00CD4AFF"/>
    <w:rsid w:val="00D32F93"/>
    <w:rsid w:val="00D40BF4"/>
    <w:rsid w:val="00D730E6"/>
    <w:rsid w:val="00DA5EDB"/>
    <w:rsid w:val="00DC6927"/>
    <w:rsid w:val="00E0692C"/>
    <w:rsid w:val="00E10466"/>
    <w:rsid w:val="00E12B38"/>
    <w:rsid w:val="00E1758A"/>
    <w:rsid w:val="00E508BF"/>
    <w:rsid w:val="00E65E73"/>
    <w:rsid w:val="00E846BF"/>
    <w:rsid w:val="00E97909"/>
    <w:rsid w:val="00EA0BE1"/>
    <w:rsid w:val="00EA4FAA"/>
    <w:rsid w:val="00ED6C9B"/>
    <w:rsid w:val="00F2127D"/>
    <w:rsid w:val="00F23F1F"/>
    <w:rsid w:val="00F36660"/>
    <w:rsid w:val="00F42DE3"/>
    <w:rsid w:val="00F63F0D"/>
    <w:rsid w:val="00F75DB3"/>
    <w:rsid w:val="00FA63E2"/>
    <w:rsid w:val="00FB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ADCBC"/>
  <w15:chartTrackingRefBased/>
  <w15:docId w15:val="{0A879D79-7BA2-4E3A-993A-E1F46AFF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rFonts w:ascii="Courier" w:eastAsia="Times New Roman" w:hAnsi="Courier"/>
      <w:sz w:val="24"/>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pPr>
      <w:spacing w:line="240" w:lineRule="auto"/>
    </w:pPr>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spacing w:line="240" w:lineRule="auto"/>
      <w:jc w:val="center"/>
    </w:pPr>
    <w:rPr>
      <w:rFonts w:ascii="Times New Roman" w:hAnsi="Times New Roman"/>
      <w:b/>
      <w:bCs/>
      <w:sz w:val="36"/>
      <w:szCs w:val="24"/>
    </w:rPr>
  </w:style>
  <w:style w:type="character" w:customStyle="1" w:styleId="ver12red">
    <w:name w:val="ver12red"/>
    <w:basedOn w:val="DefaultParagraphFont"/>
    <w:rsid w:val="00F42DE3"/>
  </w:style>
  <w:style w:type="character" w:customStyle="1" w:styleId="apple-converted-space">
    <w:name w:val="apple-converted-space"/>
    <w:rsid w:val="0059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G4%20System:Applications:Microsoft%20Office%202001:Templates:My%20Templates:Global_May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Global_May_2002</Template>
  <TotalTime>145</TotalTime>
  <Pages>1</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MacDonald, Trina M</cp:lastModifiedBy>
  <cp:revision>7</cp:revision>
  <cp:lastPrinted>2018-01-20T00:14:00Z</cp:lastPrinted>
  <dcterms:created xsi:type="dcterms:W3CDTF">2018-01-19T22:22:00Z</dcterms:created>
  <dcterms:modified xsi:type="dcterms:W3CDTF">2018-01-20T00:57:00Z</dcterms:modified>
</cp:coreProperties>
</file>